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5"/>
        <w:gridCol w:w="2915"/>
        <w:gridCol w:w="270"/>
        <w:gridCol w:w="2160"/>
        <w:gridCol w:w="3695"/>
        <w:gridCol w:w="29"/>
        <w:gridCol w:w="110"/>
      </w:tblGrid>
      <w:tr w:rsidR="00CF09AE" w14:paraId="2C43EFE4" w14:textId="77777777" w:rsidTr="008D3887">
        <w:trPr>
          <w:gridAfter w:val="2"/>
          <w:wAfter w:w="139" w:type="dxa"/>
          <w:trHeight w:val="6110"/>
        </w:trPr>
        <w:tc>
          <w:tcPr>
            <w:tcW w:w="7650" w:type="dxa"/>
            <w:gridSpan w:val="4"/>
          </w:tcPr>
          <w:p w14:paraId="35AA527C" w14:textId="77777777" w:rsidR="00CF09AE" w:rsidRDefault="009F241A">
            <w:r>
              <w:rPr>
                <w:noProof/>
              </w:rPr>
              <mc:AlternateContent>
                <mc:Choice Requires="wps">
                  <w:drawing>
                    <wp:anchor distT="45720" distB="45720" distL="114300" distR="114300" simplePos="0" relativeHeight="251687936" behindDoc="0" locked="0" layoutInCell="1" allowOverlap="1" wp14:anchorId="581E19C4" wp14:editId="15CF54B7">
                      <wp:simplePos x="0" y="0"/>
                      <wp:positionH relativeFrom="column">
                        <wp:posOffset>-81643</wp:posOffset>
                      </wp:positionH>
                      <wp:positionV relativeFrom="paragraph">
                        <wp:posOffset>255878</wp:posOffset>
                      </wp:positionV>
                      <wp:extent cx="2481943" cy="906716"/>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943" cy="906716"/>
                              </a:xfrm>
                              <a:prstGeom prst="rect">
                                <a:avLst/>
                              </a:prstGeom>
                              <a:solidFill>
                                <a:srgbClr val="EAE8E8">
                                  <a:alpha val="87843"/>
                                </a:srgbClr>
                              </a:solidFill>
                              <a:ln w="9525">
                                <a:noFill/>
                                <a:miter lim="800000"/>
                                <a:headEnd/>
                                <a:tailEnd/>
                              </a:ln>
                            </wps:spPr>
                            <wps:txbx>
                              <w:txbxContent>
                                <w:p w14:paraId="05CB0FAD" w14:textId="77777777" w:rsidR="009F241A" w:rsidRPr="00CF09AE" w:rsidRDefault="00BB220B" w:rsidP="008C46A7">
                                  <w:pPr>
                                    <w:shd w:val="clear" w:color="auto" w:fill="968C8C" w:themeFill="accent6"/>
                                    <w:spacing w:after="0" w:line="240" w:lineRule="auto"/>
                                    <w:rPr>
                                      <w:rFonts w:ascii="Segoe UI Semibold" w:hAnsi="Segoe UI Semibold" w:cs="Segoe UI Semibold"/>
                                      <w:sz w:val="40"/>
                                      <w:szCs w:val="40"/>
                                    </w:rPr>
                                  </w:pPr>
                                  <w:r>
                                    <w:rPr>
                                      <w:noProof/>
                                    </w:rPr>
                                    <w:drawing>
                                      <wp:inline distT="0" distB="0" distL="0" distR="0" wp14:anchorId="1195865E" wp14:editId="30507215">
                                        <wp:extent cx="2290445" cy="76771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290445" cy="767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E19C4" id="_x0000_t202" coordsize="21600,21600" o:spt="202" path="m,l,21600r21600,l21600,xe">
                      <v:stroke joinstyle="miter"/>
                      <v:path gradientshapeok="t" o:connecttype="rect"/>
                    </v:shapetype>
                    <v:shape id="Text Box 2" o:spid="_x0000_s1026" type="#_x0000_t202" style="position:absolute;margin-left:-6.45pt;margin-top:20.15pt;width:195.45pt;height:71.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gjHwIAABcEAAAOAAAAZHJzL2Uyb0RvYy54bWysU9uO2yAQfa/Uf0C8N7bTXBwrzirNZqtK&#10;24u07QdgjGNUzFAgsdOv74Cz2bR9q8oDYpjhzMyZw/pu6BQ5Cesk6JJmk5QSoTnUUh9K+u3rw5uc&#10;EueZrpkCLUp6Fo7ebV6/WvemEFNoQdXCEgTRruhNSVvvTZEkjreiY24CRmh0NmA75tG0h6S2rEf0&#10;TiXTNF0kPdjaWODCOby9H510E/GbRnD/uWmc8ESVFGvzcbdxr8KebNasOFhmWskvZbB/qKJjUmPS&#10;K9Q984wcrfwLqpPcgoPGTzh0CTSN5CL2gN1k6R/dPLXMiNgLkuPMlSb3/2D5p9OT+WKJH97BgAOM&#10;TTjzCPy7Ixp2LdMHsbUW+lawGhNngbKkN664PA1Uu8IFkKr/CDUOmR09RKChsV1gBfskiI4DOF9J&#10;F4MnHC+nszxbzd5SwtG3ShfLbBFTsOL5tbHOvxfQkXAoqcWhRnR2enQ+VMOK55CQzIGS9YNUKhr2&#10;UO2UJSeGAthv9/k+H98q07LxNl/mmH7EcWN4xPwNR2nSY3nz6Tw+1xASRPF00qOClexKmqdhjZoK&#10;dO11HUM8k2o8Y6lKX/gLlI3k+aEaMDDwWEF9RiYtjErFn4WHFuxPSnpUaUndjyOzghL1QeM0Vtls&#10;FmQdjdl8OUXD3nqqWw/THKFK6ikZjzsfv0IgSsMWp9bISOhLJZdaUX2Rk8tPCfK+tWPUy3/e/AIA&#10;AP//AwBQSwMEFAAGAAgAAAAhAFd5u7ngAAAACgEAAA8AAABkcnMvZG93bnJldi54bWxMj8FOwzAQ&#10;RO9I/IO1SNxaJw2iIcSpoFIPqEhVCxdujr1NAvE6it02/D3LCY6rfZp5U64m14szjqHzpCCdJyCQ&#10;jLcdNQre3zazHESImqzuPaGCbwywqq6vSl1Yf6E9ng+xERxCodAK2hiHQspgWnQ6zP2AxL+jH52O&#10;fI6NtKO+cLjr5SJJ7qXTHXFDqwdct2i+DienoP6kjd1m2326NuH5xbwelx/1Tqnbm+npEUTEKf7B&#10;8KvP6lCxU+1PZIPoFczSxQOjCu6SDAQD2TLncTWTeZaCrEr5f0L1AwAA//8DAFBLAQItABQABgAI&#10;AAAAIQC2gziS/gAAAOEBAAATAAAAAAAAAAAAAAAAAAAAAABbQ29udGVudF9UeXBlc10ueG1sUEsB&#10;Ai0AFAAGAAgAAAAhADj9If/WAAAAlAEAAAsAAAAAAAAAAAAAAAAALwEAAF9yZWxzLy5yZWxzUEsB&#10;Ai0AFAAGAAgAAAAhAKW+iCMfAgAAFwQAAA4AAAAAAAAAAAAAAAAALgIAAGRycy9lMm9Eb2MueG1s&#10;UEsBAi0AFAAGAAgAAAAhAFd5u7ngAAAACgEAAA8AAAAAAAAAAAAAAAAAeQQAAGRycy9kb3ducmV2&#10;LnhtbFBLBQYAAAAABAAEAPMAAACGBQAAAAA=&#10;" fillcolor="#eae8e8" stroked="f">
                      <v:fill opacity="57568f"/>
                      <v:textbox>
                        <w:txbxContent>
                          <w:p w14:paraId="05CB0FAD" w14:textId="77777777" w:rsidR="009F241A" w:rsidRPr="00CF09AE" w:rsidRDefault="00BB220B" w:rsidP="008C46A7">
                            <w:pPr>
                              <w:shd w:val="clear" w:color="auto" w:fill="968C8C" w:themeFill="accent6"/>
                              <w:spacing w:after="0" w:line="240" w:lineRule="auto"/>
                              <w:rPr>
                                <w:rFonts w:ascii="Segoe UI Semibold" w:hAnsi="Segoe UI Semibold" w:cs="Segoe UI Semibold"/>
                                <w:sz w:val="40"/>
                                <w:szCs w:val="40"/>
                              </w:rPr>
                            </w:pPr>
                            <w:r>
                              <w:rPr>
                                <w:noProof/>
                              </w:rPr>
                              <w:drawing>
                                <wp:inline distT="0" distB="0" distL="0" distR="0" wp14:anchorId="1195865E" wp14:editId="30507215">
                                  <wp:extent cx="2290445" cy="76771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290445" cy="767715"/>
                                          </a:xfrm>
                                          <a:prstGeom prst="rect">
                                            <a:avLst/>
                                          </a:prstGeom>
                                        </pic:spPr>
                                      </pic:pic>
                                    </a:graphicData>
                                  </a:graphic>
                                </wp:inline>
                              </w:drawing>
                            </w:r>
                          </w:p>
                        </w:txbxContent>
                      </v:textbox>
                    </v:shape>
                  </w:pict>
                </mc:Fallback>
              </mc:AlternateContent>
            </w:r>
            <w:r w:rsidR="00571AE5">
              <w:rPr>
                <w:noProof/>
              </w:rPr>
              <mc:AlternateContent>
                <mc:Choice Requires="wps">
                  <w:drawing>
                    <wp:anchor distT="0" distB="0" distL="114300" distR="114300" simplePos="0" relativeHeight="251675648" behindDoc="0" locked="0" layoutInCell="1" allowOverlap="1" wp14:anchorId="4DF1A228" wp14:editId="49E6C2C7">
                      <wp:simplePos x="0" y="0"/>
                      <wp:positionH relativeFrom="column">
                        <wp:posOffset>1754441</wp:posOffset>
                      </wp:positionH>
                      <wp:positionV relativeFrom="paragraph">
                        <wp:posOffset>3823970</wp:posOffset>
                      </wp:positionV>
                      <wp:extent cx="5684184" cy="65896"/>
                      <wp:effectExtent l="0" t="0" r="0" b="0"/>
                      <wp:wrapNone/>
                      <wp:docPr id="3" name="Rectangle 3"/>
                      <wp:cNvGraphicFramePr/>
                      <a:graphic xmlns:a="http://schemas.openxmlformats.org/drawingml/2006/main">
                        <a:graphicData uri="http://schemas.microsoft.com/office/word/2010/wordprocessingShape">
                          <wps:wsp>
                            <wps:cNvSpPr/>
                            <wps:spPr>
                              <a:xfrm>
                                <a:off x="0" y="0"/>
                                <a:ext cx="5684184" cy="6589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62F0C" id="Rectangle 3" o:spid="_x0000_s1026" style="position:absolute;margin-left:138.15pt;margin-top:301.1pt;width:447.55pt;height:5.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mlQIAAKsFAAAOAAAAZHJzL2Uyb0RvYy54bWysVN9vGyEMfp+0/wHxvl6SJlka9VJFrTpN&#10;6tqo7dRnykEOCTADkkv2189wl+vPbdK0PBCM7c/2d7ZPz3ZGk63wQYEt6fBoQImwHCpl1yX9fn/5&#10;aUZJiMxWTIMVJd2LQM8WHz+cNm4uRlCDroQnCGLDvHElrWN086IIvBaGhSNwwqJSgjcsoujXReVZ&#10;g+hGF6PBYFo04CvngYsQ8PWiVdJFxpdS8HgjZRCR6JJibjGfPp+P6SwWp2y+9szVindpsH/IwjBl&#10;MWgPdcEiIxuv3kAZxT0EkPGIgylASsVFrgGrGQ5eVXNXMydyLUhOcD1N4f/B8uvtyhNVlfSYEssM&#10;fqJbJI3ZtRbkONHTuDBHqzu38p0U8Jpq3Ulv0j9WQXaZ0n1PqdhFwvFxMp2Nh7MxJRx108nsZJow&#10;iydn50P8IsCQdCmpx+CZSLa9CrE1PZikWAG0qi6V1llIXSLOtSdbht+XcS5sHGZ3vTHfoGrfJwP8&#10;dWFzYyWXnMQLNG0TpoWE3gZOL0Wqv6043+Jei2Sn7a2QSBzWOMoRe+S3yYSaVeJvuWTAhCwxfo/d&#10;VvMb7DbLzj65itzxvfPgT4m1zr1Hjgw29s5GWfDvAWikuIvc2h9IaqlJLD1Ctce28tDOW3D8UuHn&#10;vWIhrpjHAcNRxKURb/CQGpqSQnejpAb/8733ZI99j1pKGhzYkoYfG+YFJfqrxYk4GY7HacKzMJ58&#10;HqHgn2sen2vsxpwD9swQ15Pj+Zrsoz5cpQfzgLtlmaKiilmOsUvKoz8I57FdJLiduFgusxlOtWPx&#10;yt45nsATq6l973cPzLuuxyMOxzUchpvNX7V6a5s8LSw3EaTKc/DEa8c3boTcxN32SivnuZytnnbs&#10;4hcAAAD//wMAUEsDBBQABgAIAAAAIQDi97m93wAAAAwBAAAPAAAAZHJzL2Rvd25yZXYueG1sTI9B&#10;TsMwEEX3SNzBGiR21IlBaRXiVBSpEisk0h7AsadxIB5HsdOmt8ddwXJmnv68X20XN7AzTqH3JCFf&#10;ZcCQtDc9dRKOh/3TBliIiowaPKGEKwbY1vd3lSqNv9AXnpvYsRRCoVQSbIxjyXnQFp0KKz8ipdvJ&#10;T07FNE4dN5O6pHA3cJFlBXeqp/TBqhHfLeqfZnYSxtMiPvRuv7s2h81sv9tPvmiU8vFheXsFFnGJ&#10;fzDc9JM61Mmp9TOZwAYJYl08J1RCkQkB7Ebk6/wFWJtWuSiA1xX/X6L+BQAA//8DAFBLAQItABQA&#10;BgAIAAAAIQC2gziS/gAAAOEBAAATAAAAAAAAAAAAAAAAAAAAAABbQ29udGVudF9UeXBlc10ueG1s&#10;UEsBAi0AFAAGAAgAAAAhADj9If/WAAAAlAEAAAsAAAAAAAAAAAAAAAAALwEAAF9yZWxzLy5yZWxz&#10;UEsBAi0AFAAGAAgAAAAhAP8taGaVAgAAqwUAAA4AAAAAAAAAAAAAAAAALgIAAGRycy9lMm9Eb2Mu&#10;eG1sUEsBAi0AFAAGAAgAAAAhAOL3ub3fAAAADAEAAA8AAAAAAAAAAAAAAAAA7wQAAGRycy9kb3du&#10;cmV2LnhtbFBLBQYAAAAABAAEAPMAAAD7BQAAAAA=&#10;" fillcolor="#345c7d [1604]" stroked="f" strokeweight="1pt"/>
                  </w:pict>
                </mc:Fallback>
              </mc:AlternateContent>
            </w:r>
            <w:r w:rsidR="00CF09AE">
              <w:rPr>
                <w:noProof/>
              </w:rPr>
              <mc:AlternateContent>
                <mc:Choice Requires="wps">
                  <w:drawing>
                    <wp:anchor distT="0" distB="0" distL="114300" distR="114300" simplePos="0" relativeHeight="251661312" behindDoc="0" locked="0" layoutInCell="1" allowOverlap="1" wp14:anchorId="34CB3BDD" wp14:editId="73C45284">
                      <wp:simplePos x="0" y="0"/>
                      <wp:positionH relativeFrom="column">
                        <wp:posOffset>-81915</wp:posOffset>
                      </wp:positionH>
                      <wp:positionV relativeFrom="paragraph">
                        <wp:posOffset>2890527</wp:posOffset>
                      </wp:positionV>
                      <wp:extent cx="5160645" cy="1406267"/>
                      <wp:effectExtent l="0" t="0" r="1905" b="3810"/>
                      <wp:wrapNone/>
                      <wp:docPr id="6" name="Text Box 6"/>
                      <wp:cNvGraphicFramePr/>
                      <a:graphic xmlns:a="http://schemas.openxmlformats.org/drawingml/2006/main">
                        <a:graphicData uri="http://schemas.microsoft.com/office/word/2010/wordprocessingShape">
                          <wps:wsp>
                            <wps:cNvSpPr txBox="1"/>
                            <wps:spPr>
                              <a:xfrm>
                                <a:off x="0" y="0"/>
                                <a:ext cx="5160645" cy="1406267"/>
                              </a:xfrm>
                              <a:prstGeom prst="rect">
                                <a:avLst/>
                              </a:prstGeom>
                              <a:solidFill>
                                <a:srgbClr val="294861"/>
                              </a:solidFill>
                              <a:ln w="6350">
                                <a:noFill/>
                              </a:ln>
                            </wps:spPr>
                            <wps:txbx>
                              <w:txbxContent>
                                <w:p w14:paraId="590783FB" w14:textId="77777777" w:rsidR="00CF09AE" w:rsidRPr="00123B22" w:rsidRDefault="00CF09AE" w:rsidP="00CF09AE">
                                  <w:pPr>
                                    <w:pStyle w:val="Title"/>
                                    <w:ind w:left="90"/>
                                    <w:rPr>
                                      <w:rFonts w:ascii="Segoe UI Semilight" w:hAnsi="Segoe UI Semilight" w:cs="Segoe UI Semilight"/>
                                      <w:color w:val="FFFFFF" w:themeColor="background1"/>
                                      <w:sz w:val="80"/>
                                      <w:szCs w:val="80"/>
                                    </w:rPr>
                                  </w:pPr>
                                  <w:r w:rsidRPr="00123B22">
                                    <w:rPr>
                                      <w:rFonts w:ascii="Segoe UI Semilight" w:hAnsi="Segoe UI Semilight" w:cs="Segoe UI Semilight"/>
                                      <w:color w:val="FFFFFF" w:themeColor="background1"/>
                                      <w:sz w:val="80"/>
                                      <w:szCs w:val="80"/>
                                    </w:rPr>
                                    <w:t>Water Quality Report</w:t>
                                  </w:r>
                                </w:p>
                                <w:p w14:paraId="105F2301" w14:textId="77777777" w:rsidR="00CF09AE" w:rsidRPr="00123B22" w:rsidRDefault="00CF09AE" w:rsidP="00CF09AE">
                                  <w:pPr>
                                    <w:pStyle w:val="Subtitle"/>
                                    <w:spacing w:after="0" w:line="240" w:lineRule="auto"/>
                                    <w:ind w:left="90"/>
                                    <w:rPr>
                                      <w:rFonts w:ascii="Felix Titling" w:hAnsi="Felix Titling" w:cs="Segoe UI Semilight"/>
                                      <w:b/>
                                      <w:color w:val="94B6D2" w:themeColor="accent1"/>
                                      <w:spacing w:val="80"/>
                                      <w:sz w:val="96"/>
                                      <w:szCs w:val="96"/>
                                    </w:rPr>
                                  </w:pPr>
                                  <w:r w:rsidRPr="00123B22">
                                    <w:rPr>
                                      <w:rFonts w:ascii="Felix Titling" w:hAnsi="Felix Titling" w:cs="Segoe UI Semilight"/>
                                      <w:b/>
                                      <w:color w:val="94B6D2" w:themeColor="accent1"/>
                                      <w:spacing w:val="80"/>
                                      <w:sz w:val="96"/>
                                      <w:szCs w:val="9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B3BDD" id="Text Box 6" o:spid="_x0000_s1027" type="#_x0000_t202" style="position:absolute;margin-left:-6.45pt;margin-top:227.6pt;width:406.35pt;height:11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fpMwIAAF0EAAAOAAAAZHJzL2Uyb0RvYy54bWysVE1v2zAMvQ/YfxB0X2xnidsacYosRYYB&#10;RVsgHXpWZDkWIIuapMTOfv0oOV/rdhp2kUmReiQfSc/u+1aRvbBOgi5pNkopEZpDJfW2pN9fV59u&#10;KXGe6Yop0KKkB+Ho/fzjh1lnCjGGBlQlLEEQ7YrOlLTx3hRJ4ngjWuZGYIRGYw22ZR5Vu00qyzpE&#10;b1UyTtM86cBWxgIXzuHtw2Ck84hf14L757p2whNVUszNx9PGcxPOZD5jxdYy00h+TIP9QxYtkxqD&#10;nqEemGdkZ+UfUK3kFhzUfsShTaCuJRexBqwmS99Vs26YEbEWJMeZM03u/8Hyp/3avFji+y/QYwMD&#10;IZ1xhcPLUE9f2zZ8MVOCdqTwcKZN9J5wvJxmeZpPppRwtGWTNB/nNwEnuTw31vmvAloShJJa7Euk&#10;i+0fnR9cTy4hmgMlq5VUKip2u1kqS/YMezi+m9zmMUtE/81NadKVNP88TSOyhvB+gFYak7lUFSTf&#10;b3oiq6uKN1AdkAgLw4w4w1cSk31kzr8wi0OBteOg+2c8agUYC44SJQ3Yn3+7D/7YK7RS0uGQldT9&#10;2DErKFHfNHbxLptMwlRGZTK9GaNiry2ba4vetUtADjJcKcOjGPy9Oom1hfYN92ERoqKJaY6xS+pP&#10;4tIPo4/7xMViEZ1wDg3zj3pteIAOjIdWvPZvzJpjvzy2+glO48iKd20bfMNLDYudh1rGngaeB1aP&#10;9OMMx6k47ltYkms9el3+CvNfAAAA//8DAFBLAwQUAAYACAAAACEA3K+jquMAAAALAQAADwAAAGRy&#10;cy9kb3ducmV2LnhtbEyPy07DMBBF90j8gzVI7FqngSQkxKl4CKSyQJAi2LrxNImIx5HtpoGvx6xg&#10;OZqje88t17Me2ITW9YYErJYRMKTGqJ5aAW/bh8UVMOclKTkYQgFf6GBdnZ6UslDmSK841b5lIYRc&#10;IQV03o8F567pUEu3NCNS+O2N1dKH07ZcWXkM4XrgcRSlXMueQkMnR7zrsPmsD1qAfVb+Xd1+3++3&#10;3ctT/Uibj4spEeL8bL65BuZx9n8w/OoHdaiC084cSDk2CFis4jygAi6TJAYWiCzPw5idgDRLM+BV&#10;yf9vqH4AAAD//wMAUEsBAi0AFAAGAAgAAAAhALaDOJL+AAAA4QEAABMAAAAAAAAAAAAAAAAAAAAA&#10;AFtDb250ZW50X1R5cGVzXS54bWxQSwECLQAUAAYACAAAACEAOP0h/9YAAACUAQAACwAAAAAAAAAA&#10;AAAAAAAvAQAAX3JlbHMvLnJlbHNQSwECLQAUAAYACAAAACEArN9H6TMCAABdBAAADgAAAAAAAAAA&#10;AAAAAAAuAgAAZHJzL2Uyb0RvYy54bWxQSwECLQAUAAYACAAAACEA3K+jquMAAAALAQAADwAAAAAA&#10;AAAAAAAAAACNBAAAZHJzL2Rvd25yZXYueG1sUEsFBgAAAAAEAAQA8wAAAJ0FAAAAAA==&#10;" fillcolor="#294861" stroked="f" strokeweight=".5pt">
                      <v:textbox>
                        <w:txbxContent>
                          <w:p w14:paraId="590783FB" w14:textId="77777777" w:rsidR="00CF09AE" w:rsidRPr="00123B22" w:rsidRDefault="00CF09AE" w:rsidP="00CF09AE">
                            <w:pPr>
                              <w:pStyle w:val="Title"/>
                              <w:ind w:left="90"/>
                              <w:rPr>
                                <w:rFonts w:ascii="Segoe UI Semilight" w:hAnsi="Segoe UI Semilight" w:cs="Segoe UI Semilight"/>
                                <w:color w:val="FFFFFF" w:themeColor="background1"/>
                                <w:sz w:val="80"/>
                                <w:szCs w:val="80"/>
                              </w:rPr>
                            </w:pPr>
                            <w:r w:rsidRPr="00123B22">
                              <w:rPr>
                                <w:rFonts w:ascii="Segoe UI Semilight" w:hAnsi="Segoe UI Semilight" w:cs="Segoe UI Semilight"/>
                                <w:color w:val="FFFFFF" w:themeColor="background1"/>
                                <w:sz w:val="80"/>
                                <w:szCs w:val="80"/>
                              </w:rPr>
                              <w:t>Water Quality Report</w:t>
                            </w:r>
                          </w:p>
                          <w:p w14:paraId="105F2301" w14:textId="77777777" w:rsidR="00CF09AE" w:rsidRPr="00123B22" w:rsidRDefault="00CF09AE" w:rsidP="00CF09AE">
                            <w:pPr>
                              <w:pStyle w:val="Subtitle"/>
                              <w:spacing w:after="0" w:line="240" w:lineRule="auto"/>
                              <w:ind w:left="90"/>
                              <w:rPr>
                                <w:rFonts w:ascii="Felix Titling" w:hAnsi="Felix Titling" w:cs="Segoe UI Semilight"/>
                                <w:b/>
                                <w:color w:val="94B6D2" w:themeColor="accent1"/>
                                <w:spacing w:val="80"/>
                                <w:sz w:val="96"/>
                                <w:szCs w:val="96"/>
                              </w:rPr>
                            </w:pPr>
                            <w:r w:rsidRPr="00123B22">
                              <w:rPr>
                                <w:rFonts w:ascii="Felix Titling" w:hAnsi="Felix Titling" w:cs="Segoe UI Semilight"/>
                                <w:b/>
                                <w:color w:val="94B6D2" w:themeColor="accent1"/>
                                <w:spacing w:val="80"/>
                                <w:sz w:val="96"/>
                                <w:szCs w:val="96"/>
                              </w:rPr>
                              <w:t>2022</w:t>
                            </w:r>
                          </w:p>
                        </w:txbxContent>
                      </v:textbox>
                    </v:shape>
                  </w:pict>
                </mc:Fallback>
              </mc:AlternateContent>
            </w:r>
            <w:r w:rsidR="00CF09AE">
              <w:rPr>
                <w:noProof/>
              </w:rPr>
              <w:drawing>
                <wp:anchor distT="0" distB="0" distL="114300" distR="114300" simplePos="0" relativeHeight="251659264" behindDoc="1" locked="0" layoutInCell="1" allowOverlap="1" wp14:anchorId="4D9E8BDC" wp14:editId="56686524">
                  <wp:simplePos x="0" y="0"/>
                  <wp:positionH relativeFrom="column">
                    <wp:posOffset>-332852</wp:posOffset>
                  </wp:positionH>
                  <wp:positionV relativeFrom="paragraph">
                    <wp:posOffset>-435094</wp:posOffset>
                  </wp:positionV>
                  <wp:extent cx="7781925" cy="4260501"/>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for-report-01.jpg"/>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t="12142"/>
                          <a:stretch/>
                        </pic:blipFill>
                        <pic:spPr bwMode="auto">
                          <a:xfrm>
                            <a:off x="0" y="0"/>
                            <a:ext cx="7788231" cy="4263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95" w:type="dxa"/>
          </w:tcPr>
          <w:p w14:paraId="622B2554" w14:textId="77777777" w:rsidR="00CF09AE" w:rsidRDefault="00CF09AE"/>
        </w:tc>
      </w:tr>
      <w:tr w:rsidR="00CF09AE" w14:paraId="645E60ED" w14:textId="77777777" w:rsidTr="00C653CC">
        <w:trPr>
          <w:gridAfter w:val="2"/>
          <w:wAfter w:w="139" w:type="dxa"/>
          <w:trHeight w:val="7479"/>
        </w:trPr>
        <w:tc>
          <w:tcPr>
            <w:tcW w:w="7650" w:type="dxa"/>
            <w:gridSpan w:val="4"/>
          </w:tcPr>
          <w:p w14:paraId="4556D8A4" w14:textId="77777777" w:rsidR="00CF09AE" w:rsidRPr="003F61ED" w:rsidRDefault="00CF09AE" w:rsidP="00CF09AE">
            <w:pPr>
              <w:spacing w:line="276" w:lineRule="auto"/>
              <w:jc w:val="both"/>
              <w:rPr>
                <w:rFonts w:asciiTheme="majorHAnsi" w:eastAsia="MS PMincho" w:hAnsiTheme="majorHAnsi" w:cstheme="majorHAnsi"/>
                <w:kern w:val="20"/>
                <w:lang w:eastAsia="ja-JP"/>
              </w:rPr>
            </w:pPr>
          </w:p>
          <w:p w14:paraId="2FC1EB1D" w14:textId="77777777" w:rsidR="00CF09AE" w:rsidRPr="003F61ED" w:rsidRDefault="00CF09AE" w:rsidP="00CF09AE">
            <w:pPr>
              <w:spacing w:line="276" w:lineRule="auto"/>
              <w:jc w:val="both"/>
              <w:rPr>
                <w:rFonts w:asciiTheme="majorHAnsi" w:eastAsia="MS PMincho" w:hAnsiTheme="majorHAnsi" w:cstheme="majorHAnsi"/>
                <w:kern w:val="20"/>
                <w:lang w:eastAsia="ja-JP"/>
              </w:rPr>
            </w:pPr>
          </w:p>
          <w:p w14:paraId="3D6581B7" w14:textId="77777777" w:rsidR="00CF09AE" w:rsidRPr="003F61ED" w:rsidRDefault="00CF09AE" w:rsidP="00CF09AE">
            <w:pPr>
              <w:spacing w:line="276" w:lineRule="auto"/>
              <w:jc w:val="both"/>
              <w:rPr>
                <w:rFonts w:asciiTheme="majorHAnsi" w:eastAsia="MS PMincho" w:hAnsiTheme="majorHAnsi" w:cstheme="majorHAnsi"/>
                <w:kern w:val="20"/>
                <w:lang w:eastAsia="ja-JP"/>
              </w:rPr>
            </w:pPr>
          </w:p>
          <w:p w14:paraId="7A2E1C93" w14:textId="77777777" w:rsidR="00CF09AE" w:rsidRPr="003F61ED" w:rsidRDefault="00CF09AE" w:rsidP="00CF09AE">
            <w:pPr>
              <w:spacing w:line="276" w:lineRule="auto"/>
              <w:jc w:val="both"/>
              <w:rPr>
                <w:rFonts w:asciiTheme="majorHAnsi" w:eastAsia="MS PMincho" w:hAnsiTheme="majorHAnsi" w:cstheme="majorHAnsi"/>
                <w:i/>
                <w:kern w:val="20"/>
                <w:lang w:val="es-MX" w:eastAsia="ja-JP"/>
              </w:rPr>
            </w:pPr>
            <w:r w:rsidRPr="003F61ED">
              <w:rPr>
                <w:rFonts w:asciiTheme="majorHAnsi" w:eastAsia="MS PMincho" w:hAnsiTheme="majorHAnsi" w:cstheme="majorHAnsi"/>
                <w:kern w:val="20"/>
                <w:lang w:eastAsia="ja-JP"/>
              </w:rPr>
              <w:t xml:space="preserve">This is your annual water quality report for the period of January 1 through December 31, 2022.  Each year the Village issues this report to provide you information about the quality of our drinking water, the source of our water, how it is treated, and the regulated compounds it contains. These reports are issued in compliance with the Safe Drinking Water Act. For more detailed information about our water's quality, including test results for unregulated compounds, </w:t>
            </w:r>
            <w:r w:rsidR="00BB220B" w:rsidRPr="00BB220B">
              <w:rPr>
                <w:rFonts w:asciiTheme="majorHAnsi" w:eastAsia="MS PMincho" w:hAnsiTheme="majorHAnsi" w:cstheme="majorHAnsi"/>
                <w:kern w:val="20"/>
                <w:lang w:eastAsia="ja-JP"/>
              </w:rPr>
              <w:t xml:space="preserve">contact Melissa Olenick at CLCJAWA at 847-295-7788 or email at </w:t>
            </w:r>
            <w:hyperlink r:id="rId10" w:history="1">
              <w:r w:rsidR="00BB220B" w:rsidRPr="00BB220B">
                <w:rPr>
                  <w:rStyle w:val="Hyperlink"/>
                  <w:rFonts w:asciiTheme="majorHAnsi" w:eastAsia="MS PMincho" w:hAnsiTheme="majorHAnsi" w:cstheme="majorHAnsi"/>
                  <w:color w:val="00B0F0"/>
                  <w:kern w:val="20"/>
                  <w:u w:val="none"/>
                  <w:lang w:eastAsia="ja-JP"/>
                </w:rPr>
                <w:t>molenick@clcjawa.com</w:t>
              </w:r>
            </w:hyperlink>
            <w:r w:rsidR="00BB220B" w:rsidRPr="00BB220B">
              <w:rPr>
                <w:rFonts w:asciiTheme="majorHAnsi" w:eastAsia="MS PMincho" w:hAnsiTheme="majorHAnsi" w:cstheme="majorHAnsi"/>
                <w:kern w:val="20"/>
                <w:lang w:eastAsia="ja-JP"/>
              </w:rPr>
              <w:t xml:space="preserve">, </w:t>
            </w:r>
            <w:r w:rsidR="00BB220B" w:rsidRPr="00B24A76">
              <w:rPr>
                <w:rFonts w:asciiTheme="majorHAnsi" w:eastAsia="MS PMincho" w:hAnsiTheme="majorHAnsi" w:cstheme="majorHAnsi"/>
                <w:kern w:val="20"/>
                <w:lang w:eastAsia="ja-JP"/>
              </w:rPr>
              <w:t xml:space="preserve">contact George Johnson at 847-546-1206, visit our website at </w:t>
            </w:r>
            <w:hyperlink r:id="rId11" w:history="1">
              <w:r w:rsidR="00BB220B" w:rsidRPr="00B24A76">
                <w:rPr>
                  <w:rStyle w:val="Hyperlink"/>
                  <w:rFonts w:asciiTheme="majorHAnsi" w:eastAsia="MS PMincho" w:hAnsiTheme="majorHAnsi" w:cstheme="majorHAnsi"/>
                  <w:color w:val="00B0F0"/>
                  <w:kern w:val="20"/>
                  <w:u w:val="none"/>
                  <w:lang w:eastAsia="ja-JP"/>
                </w:rPr>
                <w:t>www.villageofroundlakeheights.org</w:t>
              </w:r>
            </w:hyperlink>
            <w:r w:rsidR="00BB220B" w:rsidRPr="00BB220B">
              <w:rPr>
                <w:rFonts w:asciiTheme="majorHAnsi" w:eastAsia="MS PMincho" w:hAnsiTheme="majorHAnsi" w:cstheme="majorHAnsi"/>
                <w:kern w:val="20"/>
                <w:lang w:eastAsia="ja-JP"/>
              </w:rPr>
              <w:t xml:space="preserve">,  or visit the CLCJAWA web page at </w:t>
            </w:r>
            <w:hyperlink r:id="rId12" w:history="1">
              <w:r w:rsidR="00BB220B" w:rsidRPr="00BB220B">
                <w:rPr>
                  <w:rStyle w:val="Hyperlink"/>
                  <w:rFonts w:asciiTheme="majorHAnsi" w:eastAsia="MS PMincho" w:hAnsiTheme="majorHAnsi" w:cstheme="majorHAnsi"/>
                  <w:color w:val="00B0F0"/>
                  <w:kern w:val="20"/>
                  <w:u w:val="none"/>
                  <w:lang w:eastAsia="ja-JP"/>
                </w:rPr>
                <w:t>www.clcjawa.com</w:t>
              </w:r>
            </w:hyperlink>
            <w:r w:rsidR="00BB220B" w:rsidRPr="00BB220B">
              <w:rPr>
                <w:rFonts w:asciiTheme="majorHAnsi" w:eastAsia="MS PMincho" w:hAnsiTheme="majorHAnsi" w:cstheme="majorHAnsi"/>
                <w:kern w:val="20"/>
                <w:lang w:eastAsia="ja-JP"/>
              </w:rPr>
              <w:t xml:space="preserve">.  </w:t>
            </w:r>
            <w:r w:rsidR="00FD77FA" w:rsidRPr="00FD77FA">
              <w:rPr>
                <w:rFonts w:asciiTheme="majorHAnsi" w:eastAsia="MS PMincho" w:hAnsiTheme="majorHAnsi" w:cstheme="majorHAnsi"/>
                <w:kern w:val="20"/>
                <w:lang w:eastAsia="ja-JP"/>
              </w:rPr>
              <w:t xml:space="preserve"> </w:t>
            </w:r>
            <w:r w:rsidR="00FD77FA" w:rsidRPr="00FD77FA">
              <w:rPr>
                <w:rFonts w:asciiTheme="majorHAnsi" w:eastAsia="MS PMincho" w:hAnsiTheme="majorHAnsi" w:cstheme="majorHAnsi"/>
                <w:i/>
                <w:kern w:val="20"/>
                <w:lang w:val="es-MX" w:eastAsia="ja-JP"/>
              </w:rPr>
              <w:t xml:space="preserve">Este informe contiene </w:t>
            </w:r>
            <w:proofErr w:type="spellStart"/>
            <w:r w:rsidR="00FD77FA" w:rsidRPr="00FD77FA">
              <w:rPr>
                <w:rFonts w:asciiTheme="majorHAnsi" w:eastAsia="MS PMincho" w:hAnsiTheme="majorHAnsi" w:cstheme="majorHAnsi"/>
                <w:i/>
                <w:kern w:val="20"/>
                <w:lang w:val="es-MX" w:eastAsia="ja-JP"/>
              </w:rPr>
              <w:t>informaciόn</w:t>
            </w:r>
            <w:proofErr w:type="spellEnd"/>
            <w:r w:rsidR="00FD77FA" w:rsidRPr="00FD77FA">
              <w:rPr>
                <w:rFonts w:asciiTheme="majorHAnsi" w:eastAsia="MS PMincho" w:hAnsiTheme="majorHAnsi" w:cstheme="majorHAnsi"/>
                <w:i/>
                <w:kern w:val="20"/>
                <w:lang w:val="es-MX" w:eastAsia="ja-JP"/>
              </w:rPr>
              <w:t xml:space="preserve"> muy importante sobre el agua que usted bebe. Tradúzcalo ό hable con alguien que lo entienda bien.</w:t>
            </w:r>
          </w:p>
          <w:p w14:paraId="560B1E19" w14:textId="77777777" w:rsidR="00CF09AE" w:rsidRPr="003F61ED" w:rsidRDefault="00CF09AE" w:rsidP="00CF09AE">
            <w:pPr>
              <w:spacing w:line="276" w:lineRule="auto"/>
              <w:jc w:val="both"/>
              <w:rPr>
                <w:rFonts w:asciiTheme="majorHAnsi" w:eastAsia="MS PMincho" w:hAnsiTheme="majorHAnsi" w:cstheme="majorHAnsi"/>
                <w:kern w:val="20"/>
                <w:lang w:val="es-MX" w:eastAsia="ja-JP"/>
              </w:rPr>
            </w:pPr>
          </w:p>
          <w:p w14:paraId="038E981A" w14:textId="77777777" w:rsidR="00CF09AE" w:rsidRPr="003F61ED" w:rsidRDefault="00CF09AE" w:rsidP="00CF09AE">
            <w:pPr>
              <w:spacing w:line="276" w:lineRule="auto"/>
              <w:jc w:val="both"/>
              <w:rPr>
                <w:rFonts w:asciiTheme="majorHAnsi" w:hAnsiTheme="majorHAnsi" w:cstheme="majorHAnsi"/>
              </w:rPr>
            </w:pPr>
            <w:r w:rsidRPr="003F61ED">
              <w:rPr>
                <w:rFonts w:asciiTheme="majorHAnsi" w:eastAsia="MS PMincho" w:hAnsiTheme="majorHAnsi" w:cstheme="majorHAnsi"/>
                <w:bCs/>
                <w:iCs/>
              </w:rPr>
              <w:t>Some people may be more vulnerable to drinking water contaminants than the general population. Immune compromised persons such as persons with cancer undergoing chemotherapy, persons who have undergone organ transplants, people with HIV/AIDS or other immune system disorders, some elderly, and infants can be particularly at risk from infections. These people should seek advice from their health care providers about drinking water. The USEPA and Center for Disease Control (CDC) guidelines on appropriate means to lessen the risk of infection by Cryptosporidium and other microbial contaminants are available from the USEPA Safe Drinking Water Hotline at 1-800-426-4791.</w:t>
            </w:r>
          </w:p>
          <w:p w14:paraId="106DC9F5" w14:textId="77777777" w:rsidR="00CF09AE" w:rsidRPr="003F61ED" w:rsidRDefault="00CF09AE">
            <w:pPr>
              <w:rPr>
                <w:rFonts w:asciiTheme="majorHAnsi" w:hAnsiTheme="majorHAnsi" w:cstheme="majorHAnsi"/>
              </w:rPr>
            </w:pPr>
          </w:p>
        </w:tc>
        <w:tc>
          <w:tcPr>
            <w:tcW w:w="3695" w:type="dxa"/>
            <w:shd w:val="clear" w:color="auto" w:fill="BED3E4" w:themeFill="accent1" w:themeFillTint="99"/>
          </w:tcPr>
          <w:p w14:paraId="5EE96B6F" w14:textId="77777777" w:rsidR="00CF09AE" w:rsidRDefault="00571AE5" w:rsidP="00043196">
            <w:pPr>
              <w:spacing w:before="180"/>
              <w:jc w:val="center"/>
              <w:rPr>
                <w:rFonts w:ascii="Segoe UI Semibold" w:hAnsi="Segoe UI Semibold" w:cs="Segoe UI Semibold"/>
                <w:color w:val="294861"/>
                <w:sz w:val="28"/>
                <w:szCs w:val="28"/>
              </w:rPr>
            </w:pPr>
            <w:r w:rsidRPr="00571AE5">
              <w:rPr>
                <w:rFonts w:ascii="Segoe UI Semibold" w:hAnsi="Segoe UI Semibold" w:cs="Segoe UI Semibold"/>
                <w:color w:val="294861"/>
                <w:sz w:val="28"/>
                <w:szCs w:val="28"/>
              </w:rPr>
              <w:t>A Look Ahead</w:t>
            </w:r>
          </w:p>
          <w:p w14:paraId="3BCB5A57" w14:textId="77777777" w:rsidR="00571AE5" w:rsidRPr="00043196" w:rsidRDefault="003154D1" w:rsidP="00043196">
            <w:pPr>
              <w:spacing w:before="180" w:line="360" w:lineRule="auto"/>
              <w:rPr>
                <w:rFonts w:ascii="Segoe UI Semibold" w:hAnsi="Segoe UI Semibold" w:cs="Segoe UI Semibold"/>
                <w:color w:val="294861"/>
              </w:rPr>
            </w:pPr>
            <w:r>
              <w:rPr>
                <w:rFonts w:ascii="Segoe UI Semibold" w:hAnsi="Segoe UI Semibold" w:cs="Segoe UI Semibold"/>
                <w:color w:val="294861"/>
              </w:rPr>
              <w:t>Lake Michigan &amp;</w:t>
            </w:r>
            <w:r w:rsidR="00043196" w:rsidRPr="00043196">
              <w:rPr>
                <w:rFonts w:ascii="Segoe UI Semibold" w:hAnsi="Segoe UI Semibold" w:cs="Segoe UI Semibold"/>
                <w:color w:val="294861"/>
              </w:rPr>
              <w:t xml:space="preserve"> PFAS ------ Pg. 2</w:t>
            </w:r>
          </w:p>
          <w:p w14:paraId="03558D5B" w14:textId="77777777" w:rsidR="00043196" w:rsidRPr="00043196" w:rsidRDefault="00043196" w:rsidP="00043196">
            <w:pPr>
              <w:spacing w:before="180" w:line="360" w:lineRule="auto"/>
              <w:rPr>
                <w:rFonts w:ascii="Segoe UI Semibold" w:hAnsi="Segoe UI Semibold" w:cs="Segoe UI Semibold"/>
                <w:color w:val="294861"/>
              </w:rPr>
            </w:pPr>
            <w:r w:rsidRPr="00043196">
              <w:rPr>
                <w:rFonts w:ascii="Segoe UI Semibold" w:hAnsi="Segoe UI Semibold" w:cs="Segoe UI Semibold"/>
                <w:color w:val="294861"/>
              </w:rPr>
              <w:t>Regulations and Lead ------- Pg. 3</w:t>
            </w:r>
          </w:p>
          <w:p w14:paraId="041C960F" w14:textId="77777777" w:rsidR="00043196" w:rsidRPr="00043196" w:rsidRDefault="00043196" w:rsidP="00043196">
            <w:pPr>
              <w:spacing w:before="180" w:line="360" w:lineRule="auto"/>
              <w:rPr>
                <w:rFonts w:ascii="Segoe UI Semibold" w:hAnsi="Segoe UI Semibold" w:cs="Segoe UI Semibold"/>
                <w:color w:val="294861"/>
              </w:rPr>
            </w:pPr>
            <w:r w:rsidRPr="00043196">
              <w:rPr>
                <w:rFonts w:ascii="Segoe UI Semibold" w:hAnsi="Segoe UI Semibold" w:cs="Segoe UI Semibold"/>
                <w:color w:val="294861"/>
              </w:rPr>
              <w:t>Detected Contaminants ----- Pg. 4</w:t>
            </w:r>
          </w:p>
          <w:p w14:paraId="57B56130" w14:textId="77777777" w:rsidR="00043196" w:rsidRPr="00571AE5" w:rsidRDefault="00FD77FA" w:rsidP="00043196">
            <w:pPr>
              <w:spacing w:before="180" w:line="360" w:lineRule="auto"/>
              <w:rPr>
                <w:rFonts w:ascii="Segoe UI Semibold" w:hAnsi="Segoe UI Semibold" w:cs="Segoe UI Semibold"/>
                <w:color w:val="294861"/>
                <w:sz w:val="28"/>
                <w:szCs w:val="28"/>
              </w:rPr>
            </w:pPr>
            <w:r w:rsidRPr="00043196">
              <w:rPr>
                <w:rFonts w:ascii="Segoe UI Semibold" w:hAnsi="Segoe UI Semibold" w:cs="Segoe UI Semibold"/>
                <w:noProof/>
                <w:color w:val="294861"/>
              </w:rPr>
              <mc:AlternateContent>
                <mc:Choice Requires="wps">
                  <w:drawing>
                    <wp:anchor distT="45720" distB="45720" distL="114300" distR="114300" simplePos="0" relativeHeight="251679744" behindDoc="0" locked="0" layoutInCell="1" allowOverlap="1" wp14:anchorId="7DFCF755" wp14:editId="6CA96F3D">
                      <wp:simplePos x="0" y="0"/>
                      <wp:positionH relativeFrom="column">
                        <wp:posOffset>316044</wp:posOffset>
                      </wp:positionH>
                      <wp:positionV relativeFrom="paragraph">
                        <wp:posOffset>1515990</wp:posOffset>
                      </wp:positionV>
                      <wp:extent cx="1575227" cy="2020901"/>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227" cy="2020901"/>
                              </a:xfrm>
                              <a:prstGeom prst="rect">
                                <a:avLst/>
                              </a:prstGeom>
                              <a:noFill/>
                              <a:ln w="9525">
                                <a:noFill/>
                                <a:miter lim="800000"/>
                                <a:headEnd/>
                                <a:tailEnd/>
                              </a:ln>
                            </wps:spPr>
                            <wps:txbx>
                              <w:txbxContent>
                                <w:p w14:paraId="0F4ECEF9" w14:textId="77777777" w:rsidR="008D3887" w:rsidRPr="008D3887" w:rsidRDefault="00FD77FA" w:rsidP="008D3887">
                                  <w:pPr>
                                    <w:jc w:val="center"/>
                                    <w:rPr>
                                      <w:color w:val="FFFFFF" w:themeColor="background1"/>
                                      <w:sz w:val="28"/>
                                      <w:szCs w:val="28"/>
                                    </w:rPr>
                                  </w:pPr>
                                  <w:r w:rsidRPr="00FD77FA">
                                    <w:rPr>
                                      <w:color w:val="FFFFFF" w:themeColor="background1"/>
                                      <w:sz w:val="28"/>
                                      <w:szCs w:val="28"/>
                                    </w:rPr>
                                    <w:t>The Village</w:t>
                                  </w:r>
                                  <w:r>
                                    <w:rPr>
                                      <w:color w:val="FFFFFF" w:themeColor="background1"/>
                                      <w:sz w:val="28"/>
                                      <w:szCs w:val="28"/>
                                    </w:rPr>
                                    <w:t xml:space="preserve">            </w:t>
                                  </w:r>
                                  <w:r w:rsidRPr="00FD77FA">
                                    <w:rPr>
                                      <w:color w:val="FFFFFF" w:themeColor="background1"/>
                                      <w:sz w:val="28"/>
                                      <w:szCs w:val="28"/>
                                    </w:rPr>
                                    <w:t xml:space="preserve"> of </w:t>
                                  </w:r>
                                  <w:r w:rsidR="00BE6AD3">
                                    <w:rPr>
                                      <w:color w:val="FFFFFF" w:themeColor="background1"/>
                                      <w:sz w:val="28"/>
                                      <w:szCs w:val="28"/>
                                    </w:rPr>
                                    <w:t>Round Lake</w:t>
                                  </w:r>
                                  <w:r w:rsidR="00665448">
                                    <w:rPr>
                                      <w:color w:val="FFFFFF" w:themeColor="background1"/>
                                      <w:sz w:val="28"/>
                                      <w:szCs w:val="28"/>
                                    </w:rPr>
                                    <w:t xml:space="preserve"> </w:t>
                                  </w:r>
                                  <w:r w:rsidR="00BB220B">
                                    <w:rPr>
                                      <w:color w:val="FFFFFF" w:themeColor="background1"/>
                                      <w:sz w:val="28"/>
                                      <w:szCs w:val="28"/>
                                    </w:rPr>
                                    <w:t>Heights</w:t>
                                  </w:r>
                                  <w:r>
                                    <w:rPr>
                                      <w:color w:val="FFFFFF" w:themeColor="background1"/>
                                      <w:sz w:val="28"/>
                                      <w:szCs w:val="28"/>
                                    </w:rPr>
                                    <w:t xml:space="preserve"> and CLCJAWA</w:t>
                                  </w:r>
                                  <w:r w:rsidR="008D3887" w:rsidRPr="008D3887">
                                    <w:rPr>
                                      <w:color w:val="FFFFFF" w:themeColor="background1"/>
                                      <w:sz w:val="28"/>
                                      <w:szCs w:val="28"/>
                                    </w:rPr>
                                    <w:t xml:space="preserve"> were in </w:t>
                                  </w:r>
                                  <w:r>
                                    <w:rPr>
                                      <w:color w:val="FFFFFF" w:themeColor="background1"/>
                                      <w:sz w:val="28"/>
                                      <w:szCs w:val="28"/>
                                    </w:rPr>
                                    <w:t xml:space="preserve">full </w:t>
                                  </w:r>
                                  <w:r w:rsidR="008D3887" w:rsidRPr="008D3887">
                                    <w:rPr>
                                      <w:color w:val="FFFFFF" w:themeColor="background1"/>
                                      <w:sz w:val="28"/>
                                      <w:szCs w:val="28"/>
                                    </w:rPr>
                                    <w:t xml:space="preserve">compliance with all State and Federal Drinking Water </w:t>
                                  </w:r>
                                  <w:r w:rsidR="00840857">
                                    <w:rPr>
                                      <w:color w:val="FFFFFF" w:themeColor="background1"/>
                                      <w:sz w:val="28"/>
                                      <w:szCs w:val="28"/>
                                    </w:rPr>
                                    <w:t>Regulations</w:t>
                                  </w:r>
                                  <w:r w:rsidR="008D3887">
                                    <w:rPr>
                                      <w:color w:val="FFFFFF" w:themeColor="background1"/>
                                      <w:sz w:val="28"/>
                                      <w:szCs w:val="28"/>
                                    </w:rPr>
                                    <w:t xml:space="preserve"> </w:t>
                                  </w:r>
                                  <w:r>
                                    <w:rPr>
                                      <w:color w:val="FFFFFF" w:themeColor="background1"/>
                                      <w:sz w:val="28"/>
                                      <w:szCs w:val="28"/>
                                    </w:rPr>
                                    <w:t xml:space="preserve">           </w:t>
                                  </w:r>
                                  <w:r w:rsidR="008D3887">
                                    <w:rPr>
                                      <w:color w:val="FFFFFF" w:themeColor="background1"/>
                                      <w:sz w:val="28"/>
                                      <w:szCs w:val="28"/>
                                    </w:rPr>
                                    <w:t>in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F755" id="_x0000_s1028" type="#_x0000_t202" style="position:absolute;margin-left:24.9pt;margin-top:119.35pt;width:124.05pt;height:159.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Eb+wEAANUDAAAOAAAAZHJzL2Uyb0RvYy54bWysU8tu2zAQvBfoPxC815IFu44Fy0GaNEWB&#10;9AGk/YA1RVlESS5L0pbSr++SchyjvRXVgSC13Nmd2eHmejSaHaUPCm3D57OSM2kFtsruG/792/2b&#10;K85CBNuCRisb/iQDv96+frUZXC0r7FG30jMCsaEeXMP7GF1dFEH00kCYoZOWgh16A5GOfl+0HgZC&#10;N7qoyvJtMaBvnUchQ6C/d1OQbzN+10kRv3RdkJHphlNvMa8+r7u0FtsN1HsPrlfi1Ab8QxcGlKWi&#10;Z6g7iMAOXv0FZZTwGLCLM4GmwK5TQmYOxGZe/sHmsQcnMxcSJ7izTOH/wYrPx0f31bM4vsORBphJ&#10;BPeA4kdgFm97sHt54z0OvYSWCs+TZMXgQn1KTVKHOiSQ3fAJWxoyHCJmoLHzJqlCPBmh0wCezqLL&#10;MTKRSi5Xy6pacSYoVpVVuS6nGlA/pzsf4geJhqVNwz1NNcPD8SHE1A7Uz1dSNYv3Sus8WW3Z0PD1&#10;slrmhIuIUZGMp5Vp+FWZvskKieV72+bkCEpPeyqg7Yl2YjpxjuNuZKqlrlNuUmGH7RPp4HHyGb0L&#10;2vTof3E2kMcaHn4ewEvO9EdLWq7ni0UyZT4slquKDv4ysruMgBUE1fDI2bS9jdnIE+Ub0rxTWY2X&#10;Tk4tk3eySCefJ3NenvOtl9e4/Q0AAP//AwBQSwMEFAAGAAgAAAAhAB53aXvfAAAACgEAAA8AAABk&#10;cnMvZG93bnJldi54bWxMj8FOwzAQRO9I/IO1SNyoTWhIE7KpEIgrqIVW4ubG2yQiXkex24S/x5zg&#10;OJrRzJtyPdtenGn0nWOE24UCQVw703GD8PH+crMC4YNmo3vHhPBNHtbV5UWpC+Mm3tB5GxoRS9gX&#10;GqENYSik9HVLVvuFG4ijd3Sj1SHKsZFm1FMst71MlLqXVnccF1o90FNL9df2ZBF2r8fP/VK9Nc82&#10;HSY3K8k2l4jXV/PjA4hAc/gLwy9+RIcqMh3ciY0XPcIyj+QBIblbZSBiIMmzHMQBIU0zBbIq5f8L&#10;1Q8AAAD//wMAUEsBAi0AFAAGAAgAAAAhALaDOJL+AAAA4QEAABMAAAAAAAAAAAAAAAAAAAAAAFtD&#10;b250ZW50X1R5cGVzXS54bWxQSwECLQAUAAYACAAAACEAOP0h/9YAAACUAQAACwAAAAAAAAAAAAAA&#10;AAAvAQAAX3JlbHMvLnJlbHNQSwECLQAUAAYACAAAACEAuCcBG/sBAADVAwAADgAAAAAAAAAAAAAA&#10;AAAuAgAAZHJzL2Uyb0RvYy54bWxQSwECLQAUAAYACAAAACEAHndpe98AAAAKAQAADwAAAAAAAAAA&#10;AAAAAABVBAAAZHJzL2Rvd25yZXYueG1sUEsFBgAAAAAEAAQA8wAAAGEFAAAAAA==&#10;" filled="f" stroked="f">
                      <v:textbox>
                        <w:txbxContent>
                          <w:p w14:paraId="0F4ECEF9" w14:textId="77777777" w:rsidR="008D3887" w:rsidRPr="008D3887" w:rsidRDefault="00FD77FA" w:rsidP="008D3887">
                            <w:pPr>
                              <w:jc w:val="center"/>
                              <w:rPr>
                                <w:color w:val="FFFFFF" w:themeColor="background1"/>
                                <w:sz w:val="28"/>
                                <w:szCs w:val="28"/>
                              </w:rPr>
                            </w:pPr>
                            <w:r w:rsidRPr="00FD77FA">
                              <w:rPr>
                                <w:color w:val="FFFFFF" w:themeColor="background1"/>
                                <w:sz w:val="28"/>
                                <w:szCs w:val="28"/>
                              </w:rPr>
                              <w:t>The Village</w:t>
                            </w:r>
                            <w:r>
                              <w:rPr>
                                <w:color w:val="FFFFFF" w:themeColor="background1"/>
                                <w:sz w:val="28"/>
                                <w:szCs w:val="28"/>
                              </w:rPr>
                              <w:t xml:space="preserve">            </w:t>
                            </w:r>
                            <w:r w:rsidRPr="00FD77FA">
                              <w:rPr>
                                <w:color w:val="FFFFFF" w:themeColor="background1"/>
                                <w:sz w:val="28"/>
                                <w:szCs w:val="28"/>
                              </w:rPr>
                              <w:t xml:space="preserve"> of </w:t>
                            </w:r>
                            <w:r w:rsidR="00BE6AD3">
                              <w:rPr>
                                <w:color w:val="FFFFFF" w:themeColor="background1"/>
                                <w:sz w:val="28"/>
                                <w:szCs w:val="28"/>
                              </w:rPr>
                              <w:t>Round Lake</w:t>
                            </w:r>
                            <w:r w:rsidR="00665448">
                              <w:rPr>
                                <w:color w:val="FFFFFF" w:themeColor="background1"/>
                                <w:sz w:val="28"/>
                                <w:szCs w:val="28"/>
                              </w:rPr>
                              <w:t xml:space="preserve"> </w:t>
                            </w:r>
                            <w:r w:rsidR="00BB220B">
                              <w:rPr>
                                <w:color w:val="FFFFFF" w:themeColor="background1"/>
                                <w:sz w:val="28"/>
                                <w:szCs w:val="28"/>
                              </w:rPr>
                              <w:t>Heights</w:t>
                            </w:r>
                            <w:r>
                              <w:rPr>
                                <w:color w:val="FFFFFF" w:themeColor="background1"/>
                                <w:sz w:val="28"/>
                                <w:szCs w:val="28"/>
                              </w:rPr>
                              <w:t xml:space="preserve"> and CLCJAWA</w:t>
                            </w:r>
                            <w:r w:rsidR="008D3887" w:rsidRPr="008D3887">
                              <w:rPr>
                                <w:color w:val="FFFFFF" w:themeColor="background1"/>
                                <w:sz w:val="28"/>
                                <w:szCs w:val="28"/>
                              </w:rPr>
                              <w:t xml:space="preserve"> were in </w:t>
                            </w:r>
                            <w:r>
                              <w:rPr>
                                <w:color w:val="FFFFFF" w:themeColor="background1"/>
                                <w:sz w:val="28"/>
                                <w:szCs w:val="28"/>
                              </w:rPr>
                              <w:t xml:space="preserve">full </w:t>
                            </w:r>
                            <w:r w:rsidR="008D3887" w:rsidRPr="008D3887">
                              <w:rPr>
                                <w:color w:val="FFFFFF" w:themeColor="background1"/>
                                <w:sz w:val="28"/>
                                <w:szCs w:val="28"/>
                              </w:rPr>
                              <w:t xml:space="preserve">compliance with all State and Federal Drinking Water </w:t>
                            </w:r>
                            <w:r w:rsidR="00840857">
                              <w:rPr>
                                <w:color w:val="FFFFFF" w:themeColor="background1"/>
                                <w:sz w:val="28"/>
                                <w:szCs w:val="28"/>
                              </w:rPr>
                              <w:t>Regulations</w:t>
                            </w:r>
                            <w:r w:rsidR="008D3887">
                              <w:rPr>
                                <w:color w:val="FFFFFF" w:themeColor="background1"/>
                                <w:sz w:val="28"/>
                                <w:szCs w:val="28"/>
                              </w:rPr>
                              <w:t xml:space="preserve"> </w:t>
                            </w:r>
                            <w:r>
                              <w:rPr>
                                <w:color w:val="FFFFFF" w:themeColor="background1"/>
                                <w:sz w:val="28"/>
                                <w:szCs w:val="28"/>
                              </w:rPr>
                              <w:t xml:space="preserve">           </w:t>
                            </w:r>
                            <w:r w:rsidR="008D3887">
                              <w:rPr>
                                <w:color w:val="FFFFFF" w:themeColor="background1"/>
                                <w:sz w:val="28"/>
                                <w:szCs w:val="28"/>
                              </w:rPr>
                              <w:t>in 2022</w:t>
                            </w:r>
                          </w:p>
                        </w:txbxContent>
                      </v:textbox>
                    </v:shape>
                  </w:pict>
                </mc:Fallback>
              </mc:AlternateContent>
            </w:r>
            <w:r w:rsidRPr="00043196">
              <w:rPr>
                <w:rFonts w:ascii="Segoe UI Semibold" w:hAnsi="Segoe UI Semibold" w:cs="Segoe UI Semibold"/>
                <w:noProof/>
                <w:color w:val="294861"/>
              </w:rPr>
              <mc:AlternateContent>
                <mc:Choice Requires="wps">
                  <w:drawing>
                    <wp:anchor distT="0" distB="0" distL="114300" distR="114300" simplePos="0" relativeHeight="251677696" behindDoc="0" locked="0" layoutInCell="1" allowOverlap="1" wp14:anchorId="3B1D5EA3" wp14:editId="70C46735">
                      <wp:simplePos x="0" y="0"/>
                      <wp:positionH relativeFrom="column">
                        <wp:posOffset>125685</wp:posOffset>
                      </wp:positionH>
                      <wp:positionV relativeFrom="paragraph">
                        <wp:posOffset>1654683</wp:posOffset>
                      </wp:positionV>
                      <wp:extent cx="1968149" cy="2021719"/>
                      <wp:effectExtent l="38100" t="571500" r="32385" b="17145"/>
                      <wp:wrapNone/>
                      <wp:docPr id="12" name="Teardrop 12"/>
                      <wp:cNvGraphicFramePr/>
                      <a:graphic xmlns:a="http://schemas.openxmlformats.org/drawingml/2006/main">
                        <a:graphicData uri="http://schemas.microsoft.com/office/word/2010/wordprocessingShape">
                          <wps:wsp>
                            <wps:cNvSpPr/>
                            <wps:spPr>
                              <a:xfrm rot="18960450">
                                <a:off x="0" y="0"/>
                                <a:ext cx="1968149" cy="2021719"/>
                              </a:xfrm>
                              <a:prstGeom prst="teardrop">
                                <a:avLst>
                                  <a:gd name="adj" fmla="val 109847"/>
                                </a:avLst>
                              </a:prstGeom>
                              <a:gradFill flip="none" rotWithShape="1">
                                <a:gsLst>
                                  <a:gs pos="0">
                                    <a:srgbClr val="294861">
                                      <a:shade val="30000"/>
                                      <a:satMod val="115000"/>
                                    </a:srgbClr>
                                  </a:gs>
                                  <a:gs pos="50000">
                                    <a:srgbClr val="294861">
                                      <a:shade val="67500"/>
                                      <a:satMod val="115000"/>
                                    </a:srgbClr>
                                  </a:gs>
                                  <a:gs pos="100000">
                                    <a:srgbClr val="294861">
                                      <a:shade val="100000"/>
                                      <a:satMod val="115000"/>
                                    </a:srgbClr>
                                  </a:gs>
                                </a:gsLst>
                                <a:path path="circle">
                                  <a:fillToRect l="50000" t="50000" r="50000" b="50000"/>
                                </a:path>
                                <a:tileRect/>
                              </a:gra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53460" id="Teardrop 12" o:spid="_x0000_s1026" style="position:absolute;margin-left:9.9pt;margin-top:130.3pt;width:154.95pt;height:159.2pt;rotation:-288309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149,202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LVAMAANgHAAAOAAAAZHJzL2Uyb0RvYy54bWysVdtu2zgQfS+w/0DwfWPJ6zviFEGKFAXS&#10;NmiyyDNDURYXFMmSdOz063t4keruBou2qB4EcmY4lzO389fHXpEn4bw0ekvrs4oSoblppN5t6d/3&#10;13+uKPGB6YYpo8WWPgtPX1/88er8YDdiajqjGuEIlGi/Odgt7UKwm8nE8070zJ8ZKzSYrXE9C7i6&#10;3aRx7ADtvZpMq2oxORjXWGe48B7UN5lJL5L+thU8fGxbLwJRWwrfQvq79H+M/8nFOdvsHLOd5MUN&#10;9gte9ExqGB1VvWGBkb2T/1HVS+6MN20446afmLaVXKQYEE1d/Suau45ZkWIBON6OMPnfp5Z/eLp1&#10;RDbI3ZQSzXrk6F4w1zhjCUjA52D9BmJ39taVm8cxBntsXU+cAaj1ar2oZvMqYYCoyDFB/DxCLI6B&#10;cBDr9WJVz9aUcPCm1bRe1utoZJK1Ra3W+fBWmJ7Ew5aG4k1SzZ5ufEg4N8VZ1vxDSdsrZO2JKVJX&#10;69VsWTQWaegedJYUNddSKdIqiYrTqEsao3iQoUuIw8tkbOcHY55YA9BzeN7tHq+UIzCHENaz1SKL&#10;+441IlP/qvBFJ9jGs/DeNJlc1/NCh0tFTQp955NjxUwU+mFTiyXEf9lUHU39sK0i/XNxIdQRSMtC&#10;R+JvS7l0XMXiZpsWybg3n9CrsUtz9LFTywndWk7o2HzKBRMVxfdBKhFfZyqaOaU3cpQmB+RoNV/O&#10;kyVvlByZacaIMZOMc6FDTqXa92PSIr4J4JizOJbik5S1E23gKQ1i7JXcHekUnpXIfnwSLboMDTDN&#10;jgyKcmGc2j4po9NgvzetNBQO2I26Sx2+rDujE7EuT0Uaj+PjUgX/93h8kSwbHcbHvdTGvRSZAqLF&#10;cpYfQMrQRJQeTfOMGZTmCEa0t/xaovNvmA+3zKGvQcSGCR/xa5VBQk05UdIZ9+UlepTHkASXkgOm&#10;+5b6z3vm0OjqnUYnr+vZLK6DdJnNl1Nc3Cnn8ZSj9/2VQWnWybt0jPJBDcfWmf4Bi+gyWgWLaQ7b&#10;KPLghstVwB0srDIuLi/TGSsANXyj7ywfZk4cVPfHB+bsOP6O4YMZNgHbpJlW6n+UjfnQ5nIfTCtT&#10;G3zDteCN9ZFqtqy6uJ9O70nq20K++AoAAP//AwBQSwMEFAAGAAgAAAAhAI192nngAAAACgEAAA8A&#10;AABkcnMvZG93bnJldi54bWxMjzFPwzAUhHck/oP1kNioTaKmJMSpqkpdEEUQ6NDNjR9xRPwcxU4b&#10;/j1mgvF0p7vvyvVse3bG0XeOJNwvBDCkxumOWgkf77u7B2A+KNKqd4QSvtHDurq+KlWh3YXe8FyH&#10;lsUS8oWSYEIYCs59Y9Aqv3ADUvQ+3WhViHJsuR7VJZbbnidCZNyqjuKCUQNuDTZf9WQlpPt0IL9d&#10;2n26MYen+vnl+LqbpLy9mTePwALO4S8Mv/gRHarIdHITac/6qPNIHiQkmciAxUCa5CtgJwnLVS6A&#10;VyX/f6H6AQAA//8DAFBLAQItABQABgAIAAAAIQC2gziS/gAAAOEBAAATAAAAAAAAAAAAAAAAAAAA&#10;AABbQ29udGVudF9UeXBlc10ueG1sUEsBAi0AFAAGAAgAAAAhADj9If/WAAAAlAEAAAsAAAAAAAAA&#10;AAAAAAAALwEAAF9yZWxzLy5yZWxzUEsBAi0AFAAGAAgAAAAhAL8JAotUAwAA2AcAAA4AAAAAAAAA&#10;AAAAAAAALgIAAGRycy9lMm9Eb2MueG1sUEsBAi0AFAAGAAgAAAAhAI192nngAAAACgEAAA8AAAAA&#10;AAAAAAAAAAAArgUAAGRycy9kb3ducmV2LnhtbFBLBQYAAAAABAAEAPMAAAC7BgAAAAA=&#10;" path="m,1010860c,452577,440585,,984075,v360325,,720651,-33180,1080976,-99539c2000450,270594,1968149,640727,1968149,1010860v,558283,-440585,1010860,-984075,1010860c440584,2021720,-1,1569143,-1,1010860r1,xe" fillcolor="#112638" strokecolor="#548ab7 [2404]" strokeweight="2.25pt">
                      <v:fill color2="#254865" rotate="t" focusposition=".5,.5" focussize="" colors="0 #112638;.5 #1d3b54;1 #254865" focus="100%" type="gradientRadial"/>
                      <v:stroke joinstyle="miter"/>
                      <v:path arrowok="t" o:connecttype="custom" o:connectlocs="0,1010860;984075,0;2065051,-99539;1968149,1010860;984074,2021720;-1,1010860;0,1010860" o:connectangles="0,0,0,0,0,0,0"/>
                    </v:shape>
                  </w:pict>
                </mc:Fallback>
              </mc:AlternateContent>
            </w:r>
            <w:r w:rsidR="00043196" w:rsidRPr="00043196">
              <w:rPr>
                <w:rFonts w:ascii="Segoe UI Semibold" w:hAnsi="Segoe UI Semibold" w:cs="Segoe UI Semibold"/>
                <w:color w:val="294861"/>
              </w:rPr>
              <w:t>Treatment Process ----------- Pg. 5</w:t>
            </w:r>
          </w:p>
        </w:tc>
      </w:tr>
      <w:tr w:rsidR="00FD77FA" w14:paraId="3866FEF4" w14:textId="77777777" w:rsidTr="008D3887">
        <w:trPr>
          <w:gridAfter w:val="2"/>
          <w:wAfter w:w="139" w:type="dxa"/>
        </w:trPr>
        <w:tc>
          <w:tcPr>
            <w:tcW w:w="7650" w:type="dxa"/>
            <w:gridSpan w:val="4"/>
            <w:shd w:val="clear" w:color="auto" w:fill="294861"/>
            <w:tcMar>
              <w:top w:w="43" w:type="dxa"/>
              <w:left w:w="115" w:type="dxa"/>
              <w:bottom w:w="43" w:type="dxa"/>
              <w:right w:w="115" w:type="dxa"/>
            </w:tcMar>
          </w:tcPr>
          <w:p w14:paraId="13B952EB" w14:textId="77777777" w:rsidR="00FD77FA" w:rsidRPr="00C653CC" w:rsidRDefault="00BB220B" w:rsidP="00FD77FA">
            <w:pPr>
              <w:spacing w:line="276" w:lineRule="auto"/>
              <w:jc w:val="both"/>
              <w:rPr>
                <w:rFonts w:asciiTheme="majorHAnsi" w:eastAsia="MS PMincho" w:hAnsiTheme="majorHAnsi" w:cstheme="majorHAnsi"/>
                <w:color w:val="FFFFFF" w:themeColor="background1"/>
                <w:kern w:val="20"/>
                <w:sz w:val="16"/>
                <w:szCs w:val="16"/>
                <w:lang w:eastAsia="ja-JP"/>
              </w:rPr>
            </w:pPr>
            <w:r>
              <w:rPr>
                <w:noProof/>
              </w:rPr>
              <w:drawing>
                <wp:anchor distT="0" distB="0" distL="114300" distR="114300" simplePos="0" relativeHeight="251703296" behindDoc="0" locked="0" layoutInCell="1" allowOverlap="1" wp14:anchorId="39B84DD9" wp14:editId="6E8F3F64">
                  <wp:simplePos x="0" y="0"/>
                  <wp:positionH relativeFrom="column">
                    <wp:posOffset>-31937</wp:posOffset>
                  </wp:positionH>
                  <wp:positionV relativeFrom="paragraph">
                    <wp:posOffset>-129855</wp:posOffset>
                  </wp:positionV>
                  <wp:extent cx="768404" cy="756119"/>
                  <wp:effectExtent l="0" t="0" r="0" b="6350"/>
                  <wp:wrapNone/>
                  <wp:docPr id="36" name="Picture 1" descr="Logo"/>
                  <wp:cNvGraphicFramePr/>
                  <a:graphic xmlns:a="http://schemas.openxmlformats.org/drawingml/2006/main">
                    <a:graphicData uri="http://schemas.openxmlformats.org/drawingml/2006/picture">
                      <pic:pic xmlns:pic="http://schemas.openxmlformats.org/drawingml/2006/picture">
                        <pic:nvPicPr>
                          <pic:cNvPr id="2" name="Picture 1" descr="Logo"/>
                          <pic:cNvPicPr/>
                        </pic:nvPicPr>
                        <pic:blipFill rotWithShape="1">
                          <a:blip r:embed="rId13" cstate="print">
                            <a:extLst>
                              <a:ext uri="{28A0092B-C50C-407E-A947-70E740481C1C}">
                                <a14:useLocalDpi xmlns:a14="http://schemas.microsoft.com/office/drawing/2010/main" val="0"/>
                              </a:ext>
                            </a:extLst>
                          </a:blip>
                          <a:srcRect l="9620" b="4775"/>
                          <a:stretch/>
                        </pic:blipFill>
                        <pic:spPr bwMode="auto">
                          <a:xfrm>
                            <a:off x="0" y="0"/>
                            <a:ext cx="768404" cy="756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ECDA6" w14:textId="77777777" w:rsidR="00FD77FA" w:rsidRPr="00665448" w:rsidRDefault="00FD77FA" w:rsidP="00BB220B">
            <w:pPr>
              <w:spacing w:line="276" w:lineRule="auto"/>
              <w:ind w:left="1319"/>
              <w:jc w:val="both"/>
              <w:rPr>
                <w:rFonts w:asciiTheme="majorHAnsi" w:eastAsia="MS PMincho" w:hAnsiTheme="majorHAnsi" w:cstheme="majorHAnsi"/>
                <w:color w:val="FFFFFF" w:themeColor="background1"/>
                <w:kern w:val="20"/>
                <w:sz w:val="20"/>
                <w:szCs w:val="20"/>
                <w:lang w:eastAsia="ja-JP"/>
              </w:rPr>
            </w:pPr>
            <w:r w:rsidRPr="00665448">
              <w:rPr>
                <w:rFonts w:asciiTheme="majorHAnsi" w:eastAsia="MS PMincho" w:hAnsiTheme="majorHAnsi" w:cstheme="majorHAnsi"/>
                <w:color w:val="FFFFFF" w:themeColor="background1"/>
                <w:kern w:val="20"/>
                <w:sz w:val="20"/>
                <w:szCs w:val="20"/>
                <w:lang w:eastAsia="ja-JP"/>
              </w:rPr>
              <w:t xml:space="preserve">Village of </w:t>
            </w:r>
            <w:r w:rsidR="00BE6AD3" w:rsidRPr="00665448">
              <w:rPr>
                <w:rFonts w:asciiTheme="majorHAnsi" w:eastAsia="MS PMincho" w:hAnsiTheme="majorHAnsi" w:cstheme="majorHAnsi"/>
                <w:color w:val="FFFFFF" w:themeColor="background1"/>
                <w:kern w:val="20"/>
                <w:sz w:val="20"/>
                <w:szCs w:val="20"/>
                <w:lang w:eastAsia="ja-JP"/>
              </w:rPr>
              <w:t>Round Lake</w:t>
            </w:r>
            <w:r w:rsidR="00665448" w:rsidRPr="00665448">
              <w:rPr>
                <w:rFonts w:asciiTheme="majorHAnsi" w:eastAsia="MS PMincho" w:hAnsiTheme="majorHAnsi" w:cstheme="majorHAnsi"/>
                <w:color w:val="FFFFFF" w:themeColor="background1"/>
                <w:kern w:val="20"/>
                <w:sz w:val="20"/>
                <w:szCs w:val="20"/>
                <w:lang w:eastAsia="ja-JP"/>
              </w:rPr>
              <w:t xml:space="preserve"> </w:t>
            </w:r>
            <w:r w:rsidR="00BB220B">
              <w:rPr>
                <w:rFonts w:asciiTheme="majorHAnsi" w:eastAsia="MS PMincho" w:hAnsiTheme="majorHAnsi" w:cstheme="majorHAnsi"/>
                <w:color w:val="FFFFFF" w:themeColor="background1"/>
                <w:kern w:val="20"/>
                <w:sz w:val="20"/>
                <w:szCs w:val="20"/>
                <w:lang w:eastAsia="ja-JP"/>
              </w:rPr>
              <w:t>Heights</w:t>
            </w:r>
            <w:r w:rsidRPr="00665448">
              <w:rPr>
                <w:rFonts w:asciiTheme="majorHAnsi" w:eastAsia="MS PMincho" w:hAnsiTheme="majorHAnsi" w:cstheme="majorHAnsi"/>
                <w:color w:val="FFFFFF" w:themeColor="background1"/>
                <w:kern w:val="20"/>
                <w:sz w:val="20"/>
                <w:szCs w:val="20"/>
                <w:lang w:eastAsia="ja-JP"/>
              </w:rPr>
              <w:t xml:space="preserve">   </w:t>
            </w:r>
            <w:proofErr w:type="gramStart"/>
            <w:r w:rsidRPr="00665448">
              <w:rPr>
                <w:rFonts w:asciiTheme="majorHAnsi" w:eastAsia="MS PMincho" w:hAnsiTheme="majorHAnsi" w:cstheme="majorHAnsi"/>
                <w:color w:val="FFFFFF" w:themeColor="background1"/>
                <w:kern w:val="20"/>
                <w:sz w:val="20"/>
                <w:szCs w:val="20"/>
                <w:lang w:eastAsia="ja-JP"/>
              </w:rPr>
              <w:t xml:space="preserve">-  </w:t>
            </w:r>
            <w:r w:rsidR="00BB220B">
              <w:rPr>
                <w:rFonts w:asciiTheme="majorHAnsi" w:eastAsia="MS PMincho" w:hAnsiTheme="majorHAnsi" w:cstheme="majorHAnsi"/>
                <w:color w:val="FFFFFF" w:themeColor="background1"/>
                <w:kern w:val="20"/>
                <w:sz w:val="20"/>
                <w:szCs w:val="20"/>
                <w:lang w:eastAsia="ja-JP"/>
              </w:rPr>
              <w:t>619</w:t>
            </w:r>
            <w:proofErr w:type="gramEnd"/>
            <w:r w:rsidR="00BB220B">
              <w:rPr>
                <w:rFonts w:asciiTheme="majorHAnsi" w:eastAsia="MS PMincho" w:hAnsiTheme="majorHAnsi" w:cstheme="majorHAnsi"/>
                <w:color w:val="FFFFFF" w:themeColor="background1"/>
                <w:kern w:val="20"/>
                <w:sz w:val="20"/>
                <w:szCs w:val="20"/>
                <w:lang w:eastAsia="ja-JP"/>
              </w:rPr>
              <w:t xml:space="preserve"> W. Pontiac Ct.</w:t>
            </w:r>
            <w:r w:rsidRPr="00665448">
              <w:rPr>
                <w:rFonts w:asciiTheme="majorHAnsi" w:eastAsia="MS PMincho" w:hAnsiTheme="majorHAnsi" w:cstheme="majorHAnsi"/>
                <w:color w:val="FFFFFF" w:themeColor="background1"/>
                <w:kern w:val="20"/>
                <w:sz w:val="20"/>
                <w:szCs w:val="20"/>
                <w:lang w:eastAsia="ja-JP"/>
              </w:rPr>
              <w:t xml:space="preserve">   -   </w:t>
            </w:r>
            <w:r w:rsidR="00BE6AD3" w:rsidRPr="00665448">
              <w:rPr>
                <w:rFonts w:asciiTheme="majorHAnsi" w:eastAsia="MS PMincho" w:hAnsiTheme="majorHAnsi" w:cstheme="majorHAnsi"/>
                <w:color w:val="FFFFFF" w:themeColor="background1"/>
                <w:kern w:val="20"/>
                <w:sz w:val="20"/>
                <w:szCs w:val="20"/>
                <w:lang w:eastAsia="ja-JP"/>
              </w:rPr>
              <w:t>Round Lake</w:t>
            </w:r>
            <w:r w:rsidR="00665448" w:rsidRPr="00665448">
              <w:rPr>
                <w:rFonts w:asciiTheme="majorHAnsi" w:eastAsia="MS PMincho" w:hAnsiTheme="majorHAnsi" w:cstheme="majorHAnsi"/>
                <w:color w:val="FFFFFF" w:themeColor="background1"/>
                <w:kern w:val="20"/>
                <w:sz w:val="20"/>
                <w:szCs w:val="20"/>
                <w:lang w:eastAsia="ja-JP"/>
              </w:rPr>
              <w:t xml:space="preserve"> </w:t>
            </w:r>
            <w:r w:rsidR="00BB220B">
              <w:rPr>
                <w:rFonts w:asciiTheme="majorHAnsi" w:eastAsia="MS PMincho" w:hAnsiTheme="majorHAnsi" w:cstheme="majorHAnsi"/>
                <w:color w:val="FFFFFF" w:themeColor="background1"/>
                <w:kern w:val="20"/>
                <w:sz w:val="20"/>
                <w:szCs w:val="20"/>
                <w:lang w:eastAsia="ja-JP"/>
              </w:rPr>
              <w:t>Heights</w:t>
            </w:r>
            <w:r w:rsidRPr="00665448">
              <w:rPr>
                <w:rFonts w:asciiTheme="majorHAnsi" w:eastAsia="MS PMincho" w:hAnsiTheme="majorHAnsi" w:cstheme="majorHAnsi"/>
                <w:color w:val="FFFFFF" w:themeColor="background1"/>
                <w:kern w:val="20"/>
                <w:sz w:val="20"/>
                <w:szCs w:val="20"/>
                <w:lang w:eastAsia="ja-JP"/>
              </w:rPr>
              <w:t>, IL</w:t>
            </w:r>
          </w:p>
          <w:p w14:paraId="18142FB3" w14:textId="77777777" w:rsidR="00FD77FA" w:rsidRPr="001B44DF" w:rsidRDefault="00000000" w:rsidP="00BB220B">
            <w:pPr>
              <w:spacing w:line="276" w:lineRule="auto"/>
              <w:ind w:left="1319"/>
              <w:jc w:val="both"/>
              <w:rPr>
                <w:rFonts w:asciiTheme="majorHAnsi" w:eastAsia="MS PMincho" w:hAnsiTheme="majorHAnsi" w:cstheme="majorHAnsi"/>
                <w:color w:val="FFFFFF" w:themeColor="background1"/>
                <w:kern w:val="20"/>
                <w:lang w:eastAsia="ja-JP"/>
              </w:rPr>
            </w:pPr>
            <w:hyperlink r:id="rId14" w:history="1">
              <w:r w:rsidR="00BB220B" w:rsidRPr="00BB220B">
                <w:rPr>
                  <w:rStyle w:val="Hyperlink"/>
                  <w:rFonts w:asciiTheme="majorHAnsi" w:eastAsia="MS PMincho" w:hAnsiTheme="majorHAnsi" w:cstheme="majorHAnsi"/>
                  <w:color w:val="00B0F0"/>
                  <w:kern w:val="20"/>
                  <w:sz w:val="20"/>
                  <w:szCs w:val="20"/>
                  <w:u w:val="none"/>
                  <w:lang w:eastAsia="ja-JP"/>
                </w:rPr>
                <w:t>www.villageofroundlakeheights.org</w:t>
              </w:r>
            </w:hyperlink>
            <w:r w:rsidR="00FD77FA" w:rsidRPr="00665448">
              <w:rPr>
                <w:rFonts w:asciiTheme="majorHAnsi" w:eastAsia="MS PMincho" w:hAnsiTheme="majorHAnsi" w:cstheme="majorHAnsi"/>
                <w:color w:val="00B0F0"/>
                <w:kern w:val="20"/>
                <w:sz w:val="20"/>
                <w:szCs w:val="20"/>
                <w:lang w:eastAsia="ja-JP"/>
              </w:rPr>
              <w:t xml:space="preserve"> </w:t>
            </w:r>
            <w:r w:rsidR="00FD77FA" w:rsidRPr="00665448">
              <w:rPr>
                <w:rFonts w:asciiTheme="majorHAnsi" w:eastAsia="MS PMincho" w:hAnsiTheme="majorHAnsi" w:cstheme="majorHAnsi"/>
                <w:color w:val="FFFFFF" w:themeColor="background1"/>
                <w:kern w:val="20"/>
                <w:sz w:val="20"/>
                <w:szCs w:val="20"/>
                <w:lang w:eastAsia="ja-JP"/>
              </w:rPr>
              <w:t xml:space="preserve">   -    </w:t>
            </w:r>
            <w:r w:rsidR="009F241A" w:rsidRPr="00665448">
              <w:rPr>
                <w:rFonts w:asciiTheme="majorHAnsi" w:eastAsia="MS PMincho" w:hAnsiTheme="majorHAnsi" w:cstheme="majorHAnsi"/>
                <w:color w:val="FFFFFF" w:themeColor="background1"/>
                <w:kern w:val="20"/>
                <w:sz w:val="20"/>
                <w:szCs w:val="20"/>
                <w:lang w:eastAsia="ja-JP"/>
              </w:rPr>
              <w:t xml:space="preserve">847 - </w:t>
            </w:r>
            <w:proofErr w:type="gramStart"/>
            <w:r w:rsidR="00BE6AD3" w:rsidRPr="00665448">
              <w:rPr>
                <w:rFonts w:asciiTheme="majorHAnsi" w:eastAsia="MS PMincho" w:hAnsiTheme="majorHAnsi" w:cstheme="majorHAnsi"/>
                <w:color w:val="FFFFFF" w:themeColor="background1"/>
                <w:kern w:val="20"/>
                <w:sz w:val="20"/>
                <w:szCs w:val="20"/>
                <w:lang w:eastAsia="ja-JP"/>
              </w:rPr>
              <w:t>546</w:t>
            </w:r>
            <w:r w:rsidR="009F241A" w:rsidRPr="00665448">
              <w:rPr>
                <w:rFonts w:asciiTheme="majorHAnsi" w:eastAsia="MS PMincho" w:hAnsiTheme="majorHAnsi" w:cstheme="majorHAnsi"/>
                <w:color w:val="FFFFFF" w:themeColor="background1"/>
                <w:kern w:val="20"/>
                <w:sz w:val="20"/>
                <w:szCs w:val="20"/>
                <w:lang w:eastAsia="ja-JP"/>
              </w:rPr>
              <w:t xml:space="preserve">  </w:t>
            </w:r>
            <w:r w:rsidR="00FD77FA" w:rsidRPr="00665448">
              <w:rPr>
                <w:rFonts w:asciiTheme="majorHAnsi" w:eastAsia="MS PMincho" w:hAnsiTheme="majorHAnsi" w:cstheme="majorHAnsi"/>
                <w:color w:val="FFFFFF" w:themeColor="background1"/>
                <w:kern w:val="20"/>
                <w:sz w:val="20"/>
                <w:szCs w:val="20"/>
                <w:lang w:eastAsia="ja-JP"/>
              </w:rPr>
              <w:t>-</w:t>
            </w:r>
            <w:proofErr w:type="gramEnd"/>
            <w:r w:rsidR="009F241A" w:rsidRPr="00665448">
              <w:rPr>
                <w:rFonts w:asciiTheme="majorHAnsi" w:eastAsia="MS PMincho" w:hAnsiTheme="majorHAnsi" w:cstheme="majorHAnsi"/>
                <w:color w:val="FFFFFF" w:themeColor="background1"/>
                <w:kern w:val="20"/>
                <w:sz w:val="20"/>
                <w:szCs w:val="20"/>
                <w:lang w:eastAsia="ja-JP"/>
              </w:rPr>
              <w:t xml:space="preserve"> </w:t>
            </w:r>
            <w:r w:rsidR="00BB220B">
              <w:rPr>
                <w:rFonts w:asciiTheme="majorHAnsi" w:eastAsia="MS PMincho" w:hAnsiTheme="majorHAnsi" w:cstheme="majorHAnsi"/>
                <w:color w:val="FFFFFF" w:themeColor="background1"/>
                <w:kern w:val="20"/>
                <w:sz w:val="20"/>
                <w:szCs w:val="20"/>
                <w:lang w:eastAsia="ja-JP"/>
              </w:rPr>
              <w:t>1260</w:t>
            </w:r>
          </w:p>
        </w:tc>
        <w:tc>
          <w:tcPr>
            <w:tcW w:w="3695" w:type="dxa"/>
            <w:shd w:val="clear" w:color="auto" w:fill="BED3E4" w:themeFill="accent1" w:themeFillTint="99"/>
          </w:tcPr>
          <w:p w14:paraId="5976AA10" w14:textId="77777777" w:rsidR="00FD77FA" w:rsidRDefault="00FD77FA" w:rsidP="00FD77FA"/>
        </w:tc>
      </w:tr>
      <w:tr w:rsidR="00CF09AE" w14:paraId="45C2E253" w14:textId="77777777" w:rsidTr="00323F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39"/>
        </w:trPr>
        <w:tc>
          <w:tcPr>
            <w:tcW w:w="5490" w:type="dxa"/>
            <w:gridSpan w:val="3"/>
            <w:tcBorders>
              <w:top w:val="nil"/>
              <w:left w:val="nil"/>
              <w:bottom w:val="nil"/>
              <w:right w:val="nil"/>
            </w:tcBorders>
          </w:tcPr>
          <w:p w14:paraId="624FB9FE" w14:textId="77777777" w:rsidR="00656412" w:rsidRDefault="00752234" w:rsidP="00F62E78">
            <w:pPr>
              <w:pStyle w:val="Heading1"/>
              <w:spacing w:before="0"/>
              <w:ind w:left="69" w:right="260"/>
              <w:jc w:val="both"/>
            </w:pPr>
            <w:r>
              <w:rPr>
                <w:rFonts w:ascii="Segoe UI Semibold" w:hAnsi="Segoe UI Semibold" w:cs="Segoe UI Semibold"/>
                <w:noProof/>
              </w:rPr>
              <w:lastRenderedPageBreak/>
              <mc:AlternateContent>
                <mc:Choice Requires="wps">
                  <w:drawing>
                    <wp:anchor distT="0" distB="0" distL="114300" distR="114300" simplePos="0" relativeHeight="251673600" behindDoc="1" locked="0" layoutInCell="1" allowOverlap="1" wp14:anchorId="087FDD10" wp14:editId="2C505A7F">
                      <wp:simplePos x="0" y="0"/>
                      <wp:positionH relativeFrom="column">
                        <wp:posOffset>-350584</wp:posOffset>
                      </wp:positionH>
                      <wp:positionV relativeFrom="paragraph">
                        <wp:posOffset>-274320</wp:posOffset>
                      </wp:positionV>
                      <wp:extent cx="3780545" cy="5939758"/>
                      <wp:effectExtent l="0" t="0" r="0" b="4445"/>
                      <wp:wrapNone/>
                      <wp:docPr id="2" name="Rectangle 2"/>
                      <wp:cNvGraphicFramePr/>
                      <a:graphic xmlns:a="http://schemas.openxmlformats.org/drawingml/2006/main">
                        <a:graphicData uri="http://schemas.microsoft.com/office/word/2010/wordprocessingShape">
                          <wps:wsp>
                            <wps:cNvSpPr/>
                            <wps:spPr>
                              <a:xfrm>
                                <a:off x="0" y="0"/>
                                <a:ext cx="3780545" cy="593975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41779" id="Rectangle 2" o:spid="_x0000_s1026" style="position:absolute;margin-left:-27.6pt;margin-top:-21.6pt;width:297.7pt;height:46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4XpAIAAMQFAAAOAAAAZHJzL2Uyb0RvYy54bWysVN9P2zAQfp+0/8Hy+0haWigVKapATJMY&#10;IGDi2Th2E8n2ebbbtPvrd7bT0DG2h2kvjn0/vrv7cnfnF1utyEY434Kp6OiopEQYDnVrVhX99nT9&#10;aUaJD8zUTIERFd0JTy8WHz+cd3YuxtCAqoUjCGL8vLMVbUKw86LwvBGa+SOwwqBSgtMs4NOtitqx&#10;DtG1KsZleVJ04GrrgAvvUXqVlXSR8KUUPNxJ6UUgqqKYW0inS+dLPIvFOZuvHLNNy/s02D9koVlr&#10;MOgAdcUCI2vX/galW+7AgwxHHHQBUrZcpBqwmlH5pprHhlmRakFyvB1o8v8Plt9u7h1p64qOKTFM&#10;4y96QNKYWSlBxpGezvo5Wj3ae9e/PF5jrVvpdPxiFWSbKN0NlIptIByFx6ezcjqZUsJRNz07Pjud&#10;ziJq8epunQ+fBWgSLxV1GD5RyTY3PmTTvUmM5kG19XWrVHrEPhGXypENwz/MOBcmnCR3tdZfoc5y&#10;7JSy/9coxo7I4tlejNmkjotIKbdfgigTQxmIQXM+UVJEYjIV6RZ2SkQ7ZR6EREax+HFKZEA+zHGU&#10;VQ2rRRZP/5hLAozIEuMP2D3Ae/WPeoJ7++gq0igMzuXfEsslDh4pMpgwOOvWgHsPQIUhcrbfk5Sp&#10;iSy9QL3DfnOQB9Fbft3iX79hPtwzh5OHM4rbJNzhIRV0FYX+RkkD7sd78miPA4FaSjqc5Ir672vm&#10;BCXqi8FRORtNJnH002MyPR3jwx1qXg41Zq0vAVtphHvL8nSN9kHtr9KBfsals4xRUcUMx9gV5cHt&#10;H5chbxhcW1wsl8kMx92ycGMeLY/gkdXY1U/bZ+Zs3/oBp+YW9lPP5m8mINtGTwPLdQDZpvF45bXn&#10;G1dFauJ+rcVddPhOVq/Ld/ETAAD//wMAUEsDBBQABgAIAAAAIQDE9xJ73wAAAAsBAAAPAAAAZHJz&#10;L2Rvd25yZXYueG1sTI9NT8MwDIbvSPyHyEjctnTdikZpOiHE1wUkBhLXrDFt1cSJmnQr/x5zgttj&#10;+dXrx9VudlYccYy9JwWrZQYCqfGmp1bBx/vDYgsiJk1GW0+o4Bsj7Orzs0qXxp/oDY/71AouoVhq&#10;BV1KoZQyNh06HZc+IPHuy49OJx7HVppRn7jcWZln2ZV0uie+0OmAdx02w35yCkLxOrykp8f1vX3G&#10;YV7p+DmFRqnLi/n2BkTCOf2F4Vef1aFmp4OfyERhFSyKIucow2bNwIlikzEcFGyv8xxkXcn/P9Q/&#10;AAAA//8DAFBLAQItABQABgAIAAAAIQC2gziS/gAAAOEBAAATAAAAAAAAAAAAAAAAAAAAAABbQ29u&#10;dGVudF9UeXBlc10ueG1sUEsBAi0AFAAGAAgAAAAhADj9If/WAAAAlAEAAAsAAAAAAAAAAAAAAAAA&#10;LwEAAF9yZWxzLy5yZWxzUEsBAi0AFAAGAAgAAAAhABbRbhekAgAAxAUAAA4AAAAAAAAAAAAAAAAA&#10;LgIAAGRycy9lMm9Eb2MueG1sUEsBAi0AFAAGAAgAAAAhAMT3EnvfAAAACwEAAA8AAAAAAAAAAAAA&#10;AAAA/gQAAGRycy9kb3ducmV2LnhtbFBLBQYAAAAABAAEAPMAAAAKBgAAAAA=&#10;" fillcolor="#eae8e8 [665]" stroked="f" strokeweight="1pt"/>
                  </w:pict>
                </mc:Fallback>
              </mc:AlternateContent>
            </w:r>
            <w:sdt>
              <w:sdtPr>
                <w:rPr>
                  <w:rFonts w:ascii="Segoe UI Semibold" w:hAnsi="Segoe UI Semibold" w:cs="Segoe UI Semibold"/>
                </w:rPr>
                <w:id w:val="498850335"/>
                <w:placeholder>
                  <w:docPart w:val="D6F1CA1C51504E608CB4C2E06C567E65"/>
                </w:placeholder>
                <w15:appearance w15:val="hidden"/>
              </w:sdtPr>
              <w:sdtEndPr>
                <w:rPr>
                  <w:rFonts w:asciiTheme="majorHAnsi" w:hAnsiTheme="majorHAnsi" w:cstheme="majorBidi"/>
                </w:rPr>
              </w:sdtEndPr>
              <w:sdtContent>
                <w:r w:rsidR="00656412" w:rsidRPr="00595FF6">
                  <w:rPr>
                    <w:rFonts w:ascii="Segoe UI Semibold" w:hAnsi="Segoe UI Semibold" w:cs="Segoe UI Semibold"/>
                    <w:color w:val="294861"/>
                    <w:spacing w:val="20"/>
                    <w:sz w:val="28"/>
                    <w:szCs w:val="28"/>
                  </w:rPr>
                  <w:t>Striving for Excellence</w:t>
                </w:r>
              </w:sdtContent>
            </w:sdt>
            <w:r w:rsidR="00656412">
              <w:t xml:space="preserve"> </w:t>
            </w:r>
          </w:p>
          <w:p w14:paraId="279F3FEF" w14:textId="77777777" w:rsidR="00656412" w:rsidRPr="00C11ADF" w:rsidRDefault="00E71569" w:rsidP="00F62E78">
            <w:pPr>
              <w:pStyle w:val="Byline"/>
              <w:spacing w:after="240" w:line="276" w:lineRule="auto"/>
              <w:ind w:left="69" w:right="260"/>
              <w:jc w:val="both"/>
              <w:rPr>
                <w:rFonts w:asciiTheme="majorHAnsi" w:hAnsiTheme="majorHAnsi" w:cstheme="majorHAnsi"/>
              </w:rPr>
            </w:pPr>
            <w:r>
              <w:rPr>
                <w:rFonts w:asciiTheme="majorHAnsi" w:eastAsia="MS PMincho" w:hAnsiTheme="majorHAnsi" w:cstheme="majorHAnsi"/>
                <w:sz w:val="22"/>
              </w:rPr>
              <w:t>Central Lake County Joint Action Water Agency (</w:t>
            </w:r>
            <w:r w:rsidR="00656412" w:rsidRPr="00C11ADF">
              <w:rPr>
                <w:rFonts w:asciiTheme="majorHAnsi" w:eastAsia="MS PMincho" w:hAnsiTheme="majorHAnsi" w:cstheme="majorHAnsi"/>
                <w:sz w:val="22"/>
              </w:rPr>
              <w:t>CLCJAWA</w:t>
            </w:r>
            <w:r>
              <w:rPr>
                <w:rFonts w:asciiTheme="majorHAnsi" w:eastAsia="MS PMincho" w:hAnsiTheme="majorHAnsi" w:cstheme="majorHAnsi"/>
                <w:sz w:val="22"/>
              </w:rPr>
              <w:t>)</w:t>
            </w:r>
            <w:r w:rsidR="00656412" w:rsidRPr="00C11ADF">
              <w:rPr>
                <w:rFonts w:asciiTheme="majorHAnsi" w:eastAsia="MS PMincho" w:hAnsiTheme="majorHAnsi" w:cstheme="majorHAnsi"/>
                <w:sz w:val="22"/>
              </w:rPr>
              <w:t xml:space="preserve"> has received the Excellence in Water Treatment award for the last 1</w:t>
            </w:r>
            <w:r w:rsidR="00C653CC">
              <w:rPr>
                <w:rFonts w:asciiTheme="majorHAnsi" w:eastAsia="MS PMincho" w:hAnsiTheme="majorHAnsi" w:cstheme="majorHAnsi"/>
                <w:sz w:val="22"/>
              </w:rPr>
              <w:t>8</w:t>
            </w:r>
            <w:r w:rsidR="00656412" w:rsidRPr="00C11ADF">
              <w:rPr>
                <w:rFonts w:asciiTheme="majorHAnsi" w:eastAsia="MS PMincho" w:hAnsiTheme="majorHAnsi" w:cstheme="majorHAnsi"/>
                <w:sz w:val="22"/>
              </w:rPr>
              <w:t xml:space="preserve"> years and was the third facility in the nation to achieve this distinction presented by the Partnership for Safe Water. This voluntary water quality program, sponsored in part by the United States Environmental Protection Agency, holds its awardees to higher standards than required by current Federal and State drinking water regulations.</w:t>
            </w:r>
          </w:p>
          <w:p w14:paraId="23647490" w14:textId="77777777" w:rsidR="00CF09AE" w:rsidRDefault="00C653CC" w:rsidP="00F62E78">
            <w:pPr>
              <w:spacing w:after="240" w:line="276" w:lineRule="auto"/>
              <w:ind w:left="69" w:right="260"/>
              <w:jc w:val="both"/>
            </w:pPr>
            <w:r>
              <w:rPr>
                <w:rFonts w:ascii="Segoe UI Semibold" w:hAnsi="Segoe UI Semibold" w:cs="Segoe UI Semibold"/>
                <w:bCs/>
                <w:iCs/>
                <w:noProof/>
                <w:color w:val="FFFFFF" w:themeColor="background1"/>
                <w:spacing w:val="20"/>
                <w:sz w:val="32"/>
                <w:szCs w:val="32"/>
              </w:rPr>
              <w:drawing>
                <wp:anchor distT="0" distB="0" distL="114300" distR="114300" simplePos="0" relativeHeight="251676672" behindDoc="0" locked="0" layoutInCell="1" allowOverlap="1" wp14:anchorId="21AC9002" wp14:editId="741D5658">
                  <wp:simplePos x="0" y="0"/>
                  <wp:positionH relativeFrom="column">
                    <wp:posOffset>-319405</wp:posOffset>
                  </wp:positionH>
                  <wp:positionV relativeFrom="paragraph">
                    <wp:posOffset>1084516</wp:posOffset>
                  </wp:positionV>
                  <wp:extent cx="3733809" cy="2259106"/>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221_103843.jpg"/>
                          <pic:cNvPicPr/>
                        </pic:nvPicPr>
                        <pic:blipFill rotWithShape="1">
                          <a:blip r:embed="rId15" cstate="print">
                            <a:extLst>
                              <a:ext uri="{28A0092B-C50C-407E-A947-70E740481C1C}">
                                <a14:useLocalDpi xmlns:a14="http://schemas.microsoft.com/office/drawing/2010/main" val="0"/>
                              </a:ext>
                            </a:extLst>
                          </a:blip>
                          <a:srcRect l="7407" t="28079" r="7294" b="20141"/>
                          <a:stretch/>
                        </pic:blipFill>
                        <pic:spPr bwMode="auto">
                          <a:xfrm>
                            <a:off x="0" y="0"/>
                            <a:ext cx="3733809" cy="2259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412" w:rsidRPr="00C11ADF">
              <w:rPr>
                <w:rFonts w:asciiTheme="majorHAnsi" w:eastAsia="MS PMincho" w:hAnsiTheme="majorHAnsi" w:cstheme="majorHAnsi"/>
              </w:rPr>
              <w:t xml:space="preserve"> CLCJAWA was 5</w:t>
            </w:r>
            <w:r w:rsidR="00656412" w:rsidRPr="00C11ADF">
              <w:rPr>
                <w:rFonts w:asciiTheme="majorHAnsi" w:eastAsia="MS PMincho" w:hAnsiTheme="majorHAnsi" w:cstheme="majorHAnsi"/>
                <w:vertAlign w:val="superscript"/>
              </w:rPr>
              <w:t>th</w:t>
            </w:r>
            <w:r w:rsidR="00656412" w:rsidRPr="00C11ADF">
              <w:rPr>
                <w:rFonts w:asciiTheme="majorHAnsi" w:eastAsia="MS PMincho" w:hAnsiTheme="majorHAnsi" w:cstheme="majorHAnsi"/>
              </w:rPr>
              <w:t xml:space="preserve"> in the nation to be honored with the Partnership for Safe Water Distribution System Presidents Award. This is a significant achievement towards ensuring the delivery of safe, high-quality water to the community.</w:t>
            </w:r>
          </w:p>
        </w:tc>
        <w:tc>
          <w:tcPr>
            <w:tcW w:w="5994" w:type="dxa"/>
            <w:gridSpan w:val="4"/>
            <w:tcBorders>
              <w:top w:val="nil"/>
              <w:left w:val="nil"/>
              <w:bottom w:val="nil"/>
              <w:right w:val="nil"/>
            </w:tcBorders>
          </w:tcPr>
          <w:p w14:paraId="5FD88FC1" w14:textId="77777777" w:rsidR="002F0243" w:rsidRDefault="00752234" w:rsidP="00656412">
            <w:pPr>
              <w:pStyle w:val="Heading2"/>
              <w:spacing w:before="0"/>
              <w:ind w:left="58"/>
              <w:rPr>
                <w:rFonts w:ascii="Segoe UI Semibold" w:hAnsi="Segoe UI Semibold" w:cs="Segoe UI Semibold"/>
                <w:color w:val="294861"/>
                <w:spacing w:val="20"/>
                <w:sz w:val="32"/>
                <w:szCs w:val="32"/>
              </w:rPr>
            </w:pPr>
            <w:r>
              <w:rPr>
                <w:rFonts w:cstheme="majorHAnsi"/>
                <w:bCs/>
                <w:iCs/>
                <w:noProof/>
              </w:rPr>
              <w:drawing>
                <wp:anchor distT="0" distB="0" distL="114300" distR="114300" simplePos="0" relativeHeight="251672576" behindDoc="0" locked="0" layoutInCell="1" allowOverlap="1" wp14:anchorId="248661F6" wp14:editId="5268D4BC">
                  <wp:simplePos x="0" y="0"/>
                  <wp:positionH relativeFrom="column">
                    <wp:posOffset>-55905</wp:posOffset>
                  </wp:positionH>
                  <wp:positionV relativeFrom="paragraph">
                    <wp:posOffset>-320425</wp:posOffset>
                  </wp:positionV>
                  <wp:extent cx="4022862" cy="1636699"/>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 Bluff Michigan view from green bluff a (1).jpg"/>
                          <pic:cNvPicPr/>
                        </pic:nvPicPr>
                        <pic:blipFill rotWithShape="1">
                          <a:blip r:embed="rId16" cstate="print">
                            <a:extLst>
                              <a:ext uri="{28A0092B-C50C-407E-A947-70E740481C1C}">
                                <a14:useLocalDpi xmlns:a14="http://schemas.microsoft.com/office/drawing/2010/main" val="0"/>
                              </a:ext>
                            </a:extLst>
                          </a:blip>
                          <a:srcRect b="29442"/>
                          <a:stretch/>
                        </pic:blipFill>
                        <pic:spPr bwMode="auto">
                          <a:xfrm>
                            <a:off x="0" y="0"/>
                            <a:ext cx="4022862" cy="1636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FB7FB" w14:textId="77777777" w:rsidR="002F0243" w:rsidRDefault="002F0243" w:rsidP="00656412">
            <w:pPr>
              <w:pStyle w:val="Heading2"/>
              <w:spacing w:before="0"/>
              <w:ind w:left="58"/>
              <w:rPr>
                <w:rFonts w:ascii="Segoe UI Semibold" w:hAnsi="Segoe UI Semibold" w:cs="Segoe UI Semibold"/>
                <w:color w:val="294861"/>
                <w:spacing w:val="20"/>
                <w:sz w:val="32"/>
                <w:szCs w:val="32"/>
              </w:rPr>
            </w:pPr>
          </w:p>
          <w:p w14:paraId="0011DBFF" w14:textId="77777777" w:rsidR="002F0243" w:rsidRDefault="002F0243" w:rsidP="00656412">
            <w:pPr>
              <w:pStyle w:val="Heading2"/>
              <w:spacing w:before="0"/>
              <w:ind w:left="58"/>
              <w:rPr>
                <w:rFonts w:ascii="Segoe UI Semibold" w:hAnsi="Segoe UI Semibold" w:cs="Segoe UI Semibold"/>
                <w:color w:val="294861"/>
                <w:spacing w:val="20"/>
                <w:sz w:val="32"/>
                <w:szCs w:val="32"/>
              </w:rPr>
            </w:pPr>
          </w:p>
          <w:p w14:paraId="483187E0" w14:textId="77777777" w:rsidR="00752234" w:rsidRDefault="00752234" w:rsidP="00656412">
            <w:pPr>
              <w:pStyle w:val="Heading2"/>
              <w:spacing w:before="0"/>
              <w:ind w:left="58"/>
              <w:rPr>
                <w:rFonts w:ascii="Segoe UI Semibold" w:hAnsi="Segoe UI Semibold" w:cs="Segoe UI Semibold"/>
                <w:color w:val="294861"/>
                <w:spacing w:val="20"/>
                <w:sz w:val="32"/>
                <w:szCs w:val="32"/>
              </w:rPr>
            </w:pPr>
          </w:p>
          <w:p w14:paraId="2F3665BC" w14:textId="77777777" w:rsidR="00323F49" w:rsidRDefault="003154D1" w:rsidP="00323F49">
            <w:pPr>
              <w:pStyle w:val="Heading2"/>
              <w:rPr>
                <w:rFonts w:ascii="Segoe UI Semibold" w:hAnsi="Segoe UI Semibold" w:cs="Segoe UI Semibold"/>
                <w:color w:val="26445C"/>
                <w:sz w:val="28"/>
                <w:szCs w:val="28"/>
              </w:rPr>
            </w:pPr>
            <w:r>
              <w:rPr>
                <w:noProof/>
              </w:rPr>
              <w:drawing>
                <wp:anchor distT="0" distB="0" distL="114300" distR="114300" simplePos="0" relativeHeight="251681792" behindDoc="1" locked="0" layoutInCell="1" allowOverlap="1" wp14:anchorId="1AB61D3F" wp14:editId="578CB168">
                  <wp:simplePos x="0" y="0"/>
                  <wp:positionH relativeFrom="column">
                    <wp:posOffset>1342305</wp:posOffset>
                  </wp:positionH>
                  <wp:positionV relativeFrom="paragraph">
                    <wp:posOffset>234870</wp:posOffset>
                  </wp:positionV>
                  <wp:extent cx="2527935" cy="4528527"/>
                  <wp:effectExtent l="0" t="0" r="5715" b="5715"/>
                  <wp:wrapNone/>
                  <wp:docPr id="4" name="Picture 4" descr="573 Lake Michigan Stock Vector Illustration and Royalty Free Lake Michig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3 Lake Michigan Stock Vector Illustration and Royalty Free Lake Michigan  Clipart"/>
                          <pic:cNvPicPr>
                            <a:picLocks noChangeAspect="1" noChangeArrowheads="1"/>
                          </pic:cNvPicPr>
                        </pic:nvPicPr>
                        <pic:blipFill rotWithShape="1">
                          <a:blip r:embed="rId17">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3673" t="5128" r="52845" b="4947"/>
                          <a:stretch/>
                        </pic:blipFill>
                        <pic:spPr bwMode="auto">
                          <a:xfrm>
                            <a:off x="0" y="0"/>
                            <a:ext cx="2545372" cy="4559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997BD" w14:textId="77777777" w:rsidR="00656412" w:rsidRPr="00323F49" w:rsidRDefault="00323F49" w:rsidP="003154D1">
            <w:pPr>
              <w:pStyle w:val="Heading2"/>
              <w:ind w:left="157"/>
              <w:rPr>
                <w:rFonts w:ascii="Segoe UI Semibold" w:hAnsi="Segoe UI Semibold" w:cs="Segoe UI Semibold"/>
                <w:color w:val="26445C"/>
                <w:sz w:val="28"/>
                <w:szCs w:val="28"/>
              </w:rPr>
            </w:pPr>
            <w:r w:rsidRPr="00323F49">
              <w:rPr>
                <w:rFonts w:ascii="Segoe UI Semibold" w:hAnsi="Segoe UI Semibold" w:cs="Segoe UI Semibold"/>
                <w:color w:val="26445C"/>
                <w:sz w:val="28"/>
                <w:szCs w:val="28"/>
              </w:rPr>
              <w:t>Going Beyond Compliance</w:t>
            </w:r>
            <w:r w:rsidR="00656412" w:rsidRPr="00323F49">
              <w:rPr>
                <w:rFonts w:ascii="Segoe UI Semibold" w:hAnsi="Segoe UI Semibold" w:cs="Segoe UI Semibold"/>
                <w:color w:val="26445C"/>
                <w:sz w:val="28"/>
                <w:szCs w:val="28"/>
              </w:rPr>
              <w:t xml:space="preserve">  </w:t>
            </w:r>
          </w:p>
          <w:sdt>
            <w:sdtPr>
              <w:rPr>
                <w:rFonts w:asciiTheme="majorHAnsi" w:hAnsiTheme="majorHAnsi" w:cstheme="majorHAnsi"/>
              </w:rPr>
              <w:id w:val="1620411488"/>
              <w:placeholder>
                <w:docPart w:val="8B0A4605E4894C89B7056C797D3AAFF2"/>
              </w:placeholder>
              <w15:appearance w15:val="hidden"/>
            </w:sdtPr>
            <w:sdtContent>
              <w:p w14:paraId="206F2194" w14:textId="77777777" w:rsidR="00323F49" w:rsidRDefault="00323F49" w:rsidP="003154D1">
                <w:pPr>
                  <w:spacing w:before="240" w:line="276" w:lineRule="auto"/>
                  <w:ind w:left="157"/>
                  <w:jc w:val="both"/>
                  <w:rPr>
                    <w:rFonts w:asciiTheme="majorHAnsi" w:hAnsiTheme="majorHAnsi" w:cstheme="majorHAnsi"/>
                  </w:rPr>
                </w:pPr>
                <w:r>
                  <w:rPr>
                    <w:rFonts w:asciiTheme="majorHAnsi" w:hAnsiTheme="majorHAnsi" w:cstheme="majorHAnsi"/>
                  </w:rPr>
                  <w:t xml:space="preserve">Lake Michigan is the sole water source for CLCJAWA.  More than 20% of the world’s fresh water is contained in the Great Lake and </w:t>
                </w:r>
                <w:r w:rsidRPr="00323F49">
                  <w:rPr>
                    <w:rFonts w:asciiTheme="majorHAnsi" w:hAnsiTheme="majorHAnsi" w:cstheme="majorHAnsi"/>
                  </w:rPr>
                  <w:t>Lake Michigan is the only Great Lake that is entirely contained within the United States. It borders Illinois, Indiana, Michigan, and Wisconsin, and is the second largest Great Lake by volume with 1.</w:t>
                </w:r>
                <w:r w:rsidR="00632B39">
                  <w:rPr>
                    <w:rFonts w:asciiTheme="majorHAnsi" w:hAnsiTheme="majorHAnsi" w:cstheme="majorHAnsi"/>
                  </w:rPr>
                  <w:t>3</w:t>
                </w:r>
                <w:r w:rsidRPr="00323F49">
                  <w:rPr>
                    <w:rFonts w:asciiTheme="majorHAnsi" w:hAnsiTheme="majorHAnsi" w:cstheme="majorHAnsi"/>
                  </w:rPr>
                  <w:t xml:space="preserve"> quadrillion gallons. It is approximately 118 miles wide and 307 miles long</w:t>
                </w:r>
                <w:r w:rsidR="00632B39">
                  <w:rPr>
                    <w:rFonts w:asciiTheme="majorHAnsi" w:hAnsiTheme="majorHAnsi" w:cstheme="majorHAnsi"/>
                  </w:rPr>
                  <w:t>.  To lower the lake level by just one inch</w:t>
                </w:r>
                <w:r w:rsidR="004A2A85">
                  <w:rPr>
                    <w:rFonts w:asciiTheme="majorHAnsi" w:hAnsiTheme="majorHAnsi" w:cstheme="majorHAnsi"/>
                  </w:rPr>
                  <w:t>,</w:t>
                </w:r>
                <w:r w:rsidR="00632B39">
                  <w:rPr>
                    <w:rFonts w:asciiTheme="majorHAnsi" w:hAnsiTheme="majorHAnsi" w:cstheme="majorHAnsi"/>
                  </w:rPr>
                  <w:t xml:space="preserve"> you would need to drain 400 billion gallons.</w:t>
                </w:r>
              </w:p>
              <w:p w14:paraId="6267DE2A" w14:textId="77777777" w:rsidR="00CF09AE" w:rsidRDefault="00323F49" w:rsidP="003154D1">
                <w:pPr>
                  <w:spacing w:before="240" w:line="276" w:lineRule="auto"/>
                  <w:ind w:left="157"/>
                  <w:jc w:val="both"/>
                </w:pPr>
                <w:r>
                  <w:rPr>
                    <w:rFonts w:asciiTheme="majorHAnsi" w:hAnsiTheme="majorHAnsi" w:cstheme="majorHAnsi"/>
                  </w:rPr>
                  <w:t>CLCJAWA</w:t>
                </w:r>
                <w:r w:rsidRPr="00323F49">
                  <w:rPr>
                    <w:rFonts w:asciiTheme="majorHAnsi" w:hAnsiTheme="majorHAnsi" w:cstheme="majorHAnsi"/>
                  </w:rPr>
                  <w:t xml:space="preserve"> is required under state and federal law to monitor water quality. While we carefully do so, we go above and beyond by voluntarily monitoring for hundreds more compounds. Basic water chemistry is </w:t>
                </w:r>
                <w:r w:rsidR="00316EA1">
                  <w:rPr>
                    <w:rFonts w:asciiTheme="majorHAnsi" w:hAnsiTheme="majorHAnsi" w:cstheme="majorHAnsi"/>
                  </w:rPr>
                  <w:t xml:space="preserve">continuously </w:t>
                </w:r>
                <w:r w:rsidRPr="00323F49">
                  <w:rPr>
                    <w:rFonts w:asciiTheme="majorHAnsi" w:hAnsiTheme="majorHAnsi" w:cstheme="majorHAnsi"/>
                  </w:rPr>
                  <w:t>monitored with automatic instrumentation or manually</w:t>
                </w:r>
                <w:r w:rsidR="00316EA1">
                  <w:rPr>
                    <w:rFonts w:asciiTheme="majorHAnsi" w:hAnsiTheme="majorHAnsi" w:cstheme="majorHAnsi"/>
                  </w:rPr>
                  <w:t xml:space="preserve"> tested</w:t>
                </w:r>
                <w:r w:rsidRPr="00323F49">
                  <w:rPr>
                    <w:rFonts w:asciiTheme="majorHAnsi" w:hAnsiTheme="majorHAnsi" w:cstheme="majorHAnsi"/>
                  </w:rPr>
                  <w:t xml:space="preserve"> at our laboratory by our certified lab analysts.  Emerging contaminants such as PFAs, pharmaceuticals and hormones have been monitored since 2008 and are tested independently by certified testing laboratories. We test both the raw water entering our system from Lake Michigan, as well as the finished water.</w:t>
                </w:r>
                <w:r w:rsidR="003154D1">
                  <w:rPr>
                    <w:noProof/>
                  </w:rPr>
                  <w:t xml:space="preserve"> </w:t>
                </w:r>
              </w:p>
            </w:sdtContent>
          </w:sdt>
        </w:tc>
      </w:tr>
      <w:tr w:rsidR="00656412" w14:paraId="79A2B29B" w14:textId="77777777" w:rsidTr="00A50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1"/>
        </w:trPr>
        <w:tc>
          <w:tcPr>
            <w:tcW w:w="11484" w:type="dxa"/>
            <w:gridSpan w:val="7"/>
            <w:tcBorders>
              <w:top w:val="nil"/>
              <w:left w:val="nil"/>
              <w:bottom w:val="nil"/>
              <w:right w:val="nil"/>
            </w:tcBorders>
          </w:tcPr>
          <w:p w14:paraId="607167A9" w14:textId="77777777" w:rsidR="00656412" w:rsidRPr="00F17A76" w:rsidRDefault="00656412" w:rsidP="00656412">
            <w:pPr>
              <w:pStyle w:val="Heading2"/>
              <w:spacing w:before="0"/>
              <w:ind w:left="58"/>
              <w:rPr>
                <w:rFonts w:ascii="Segoe UI Semibold" w:hAnsi="Segoe UI Semibold" w:cs="Segoe UI Semibold"/>
                <w:color w:val="294861"/>
                <w:spacing w:val="20"/>
                <w:sz w:val="32"/>
                <w:szCs w:val="32"/>
              </w:rPr>
            </w:pPr>
          </w:p>
        </w:tc>
      </w:tr>
      <w:tr w:rsidR="00656412" w14:paraId="16F1FDEB" w14:textId="77777777" w:rsidTr="003154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8"/>
        </w:trPr>
        <w:tc>
          <w:tcPr>
            <w:tcW w:w="5220" w:type="dxa"/>
            <w:gridSpan w:val="2"/>
            <w:tcBorders>
              <w:top w:val="nil"/>
              <w:left w:val="nil"/>
              <w:bottom w:val="nil"/>
              <w:right w:val="nil"/>
            </w:tcBorders>
            <w:shd w:val="clear" w:color="auto" w:fill="CADBD7" w:themeFill="accent5" w:themeFillTint="66"/>
          </w:tcPr>
          <w:p w14:paraId="71AAD9F1" w14:textId="77777777" w:rsidR="00656412" w:rsidRPr="00752234" w:rsidRDefault="003154D1">
            <w:pPr>
              <w:rPr>
                <w:rFonts w:ascii="Segoe UI Semibold" w:hAnsi="Segoe UI Semibold" w:cs="Segoe UI Semibold"/>
                <w:color w:val="294861"/>
                <w:spacing w:val="20"/>
                <w:sz w:val="32"/>
                <w:szCs w:val="32"/>
              </w:rPr>
            </w:pPr>
            <w:r w:rsidRPr="00752234">
              <w:rPr>
                <w:rFonts w:ascii="Segoe UI Semibold" w:hAnsi="Segoe UI Semibold" w:cs="Segoe UI Semibold"/>
                <w:noProof/>
                <w:color w:val="294861"/>
                <w:spacing w:val="20"/>
                <w:sz w:val="32"/>
                <w:szCs w:val="32"/>
              </w:rPr>
              <mc:AlternateContent>
                <mc:Choice Requires="wpg">
                  <w:drawing>
                    <wp:anchor distT="0" distB="0" distL="114300" distR="114300" simplePos="0" relativeHeight="251669504" behindDoc="0" locked="0" layoutInCell="1" allowOverlap="1" wp14:anchorId="4B7ED379" wp14:editId="5B83A9FD">
                      <wp:simplePos x="0" y="0"/>
                      <wp:positionH relativeFrom="column">
                        <wp:posOffset>56670</wp:posOffset>
                      </wp:positionH>
                      <wp:positionV relativeFrom="paragraph">
                        <wp:posOffset>286134</wp:posOffset>
                      </wp:positionV>
                      <wp:extent cx="3112033" cy="3085803"/>
                      <wp:effectExtent l="0" t="0" r="0" b="0"/>
                      <wp:wrapNone/>
                      <wp:docPr id="22" name="Group 22"/>
                      <wp:cNvGraphicFramePr/>
                      <a:graphic xmlns:a="http://schemas.openxmlformats.org/drawingml/2006/main">
                        <a:graphicData uri="http://schemas.microsoft.com/office/word/2010/wordprocessingGroup">
                          <wpg:wgp>
                            <wpg:cNvGrpSpPr/>
                            <wpg:grpSpPr>
                              <a:xfrm>
                                <a:off x="0" y="0"/>
                                <a:ext cx="3112033" cy="3085803"/>
                                <a:chOff x="-86872" y="-127345"/>
                                <a:chExt cx="3172970" cy="3616843"/>
                              </a:xfrm>
                            </wpg:grpSpPr>
                            <pic:pic xmlns:pic="http://schemas.openxmlformats.org/drawingml/2006/picture">
                              <pic:nvPicPr>
                                <pic:cNvPr id="23" name="Graphic 23" descr="Burger and drink"/>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942290" y="2908472"/>
                                  <a:ext cx="581025" cy="581026"/>
                                </a:xfrm>
                                <a:prstGeom prst="rect">
                                  <a:avLst/>
                                </a:prstGeom>
                              </pic:spPr>
                            </pic:pic>
                            <pic:pic xmlns:pic="http://schemas.openxmlformats.org/drawingml/2006/picture">
                              <pic:nvPicPr>
                                <pic:cNvPr id="24" name="Graphic 24" descr="Boot"/>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1477154" y="-127345"/>
                                  <a:ext cx="419101" cy="419099"/>
                                </a:xfrm>
                                <a:prstGeom prst="rect">
                                  <a:avLst/>
                                </a:prstGeom>
                              </pic:spPr>
                            </pic:pic>
                            <pic:pic xmlns:pic="http://schemas.openxmlformats.org/drawingml/2006/picture">
                              <pic:nvPicPr>
                                <pic:cNvPr id="25" name="Graphic 25" descr="Splash"/>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027476" y="2508421"/>
                                  <a:ext cx="400050" cy="400050"/>
                                </a:xfrm>
                                <a:prstGeom prst="rect">
                                  <a:avLst/>
                                </a:prstGeom>
                              </pic:spPr>
                            </pic:pic>
                            <pic:pic xmlns:pic="http://schemas.openxmlformats.org/drawingml/2006/picture">
                              <pic:nvPicPr>
                                <pic:cNvPr id="26" name="Picture 26" descr="Cooking, fried, frying, frying pan, kitchenware, pan icon - Download on  Iconfinde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46961" y="874966"/>
                                  <a:ext cx="581025" cy="581026"/>
                                </a:xfrm>
                                <a:prstGeom prst="rect">
                                  <a:avLst/>
                                </a:prstGeom>
                                <a:noFill/>
                                <a:ln>
                                  <a:noFill/>
                                </a:ln>
                              </pic:spPr>
                            </pic:pic>
                            <pic:pic xmlns:pic="http://schemas.openxmlformats.org/drawingml/2006/picture">
                              <pic:nvPicPr>
                                <pic:cNvPr id="27" name="Graphic 27" descr="Paint"/>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86872" y="2203801"/>
                                  <a:ext cx="400050" cy="400050"/>
                                </a:xfrm>
                                <a:prstGeom prst="rect">
                                  <a:avLst/>
                                </a:prstGeom>
                              </pic:spPr>
                            </pic:pic>
                            <pic:pic xmlns:pic="http://schemas.openxmlformats.org/drawingml/2006/picture">
                              <pic:nvPicPr>
                                <pic:cNvPr id="28" name="Graphic 28" descr="Firefighte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657473" y="2088508"/>
                                  <a:ext cx="428625" cy="428625"/>
                                </a:xfrm>
                                <a:prstGeom prst="rect">
                                  <a:avLst/>
                                </a:prstGeom>
                              </pic:spPr>
                            </pic:pic>
                            <pic:pic xmlns:pic="http://schemas.openxmlformats.org/drawingml/2006/picture">
                              <pic:nvPicPr>
                                <pic:cNvPr id="29" name="Graphic 29" descr="Bug spray"/>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5306" y="436826"/>
                                  <a:ext cx="438149" cy="438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D3C526" id="Group 22" o:spid="_x0000_s1026" style="position:absolute;margin-left:4.45pt;margin-top:22.55pt;width:245.05pt;height:243pt;z-index:251669504;mso-width-relative:margin;mso-height-relative:margin" coordorigin="-868,-1273" coordsize="31729,36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qvCiAQAAI8ZAAAOAAAAZHJzL2Uyb0RvYy54bWzsWdtu4zYQfS/QfyD0&#10;HK8pWdbFiLNInEsX2LZGt/0ARqJsIpJIUHScoOi/95CUnMReoMV2X9z4wSY5IkfDwzmcIXX+8amp&#10;ySPXnZDtPAg/0IDwtpClaFfz4I/fb0dZQDrD2pLVsuXz4Jl3wceLH38436oZj+Ra1iXXBErabrZV&#10;82BtjJqNx12x5g3rPkjFWzyspG6YQVOvxqVmW2hv6nFEaTLeSl0qLQvedZBe+4fBhdNfVbwwv1ZV&#10;xw2p5wFsM+5fu/97+z++OGezlWZqLYreDPYNVjRMtHjpTtU1M4xstDhQ1YhCy05W5kMhm7GsKlFw&#10;NwfMJqR7s7nTcqPcXFaz7UrtYAK0ezh9s9ril8elJqKcB1EUkJY1WCP3WoI2wNmq1Qx97rT6opa6&#10;F6x8y873qdKNLTET8uRgfd7Byp8MKSCchGFEJ5OAFHg2odk0oxMPfLHG6thxoyzJUhiADqMwSifx&#10;dOhws1OSRnmKJXRKkjDJYqdkPNgwtqbuLFOimOHXQ4baAWT/7FoYZTaaB72S5l/paJh+2KgRVlcx&#10;I+5FLcyz81SsozWqfVyKYql94xX6gGdA3ztjBEnJuwLOerXRK7AELCKlFu2DxcbqssO9MmYn+1kW&#10;Dx1p5WLN2hW/7BS8H5y0vcdvu7vmG0vua6FuRV3btbT1fs54+Z6nfQU278XXstg0vDWelprXmL5s&#10;u7VQXUD0jDf3HF6mP5WhIwqc43Nn7Ousmziq/Blll5Tm0dVoMaWLUUzTm9FlHqejlN6kMY2zcBEu&#10;/rKjw3i26Tjmy+prJXpbIT2w9qu86HcQzzjHXPLI3P5gkXIGDaUzESILibW1M5qbYm2rFdD6DQj7&#10;MbsHDtoXNC3uHZhjR+xxJY+jKIdDw+dRZjH8H7o8HpY20yyk0dQ7vKsnbiVf9CjdmTsuG2IrgBbG&#10;OGjZI8z2Zg1deg/wljgTYZh3IlSOhyXxAUsgGVgipTluZmADLBAsDfZgBZ771XynRCEVKPeT3b4s&#10;J/rwEsZpGk6x5Ptxwu4hljNxmIc09JxBneb5iTPYQvYiCyQ9Z76omnXr42aNTSxOrHkJCz1XIhql&#10;cZr4+DJFfIlcJvASX2JK6bRPqPq6DxpDnBqCxzuKL4DLc2Xpcz8SQdJzZSHlA44YZ6TSgpe2eO6b&#10;tiSKtWfkQSA74O2WaX5mJUQUsiUjci23bS1ZSdAinyCrRIuDz3ETD/vw/4Z4uuhzuf+Q45H77c+y&#10;RPBmGyNd2BqYNFAyjJM8QXhC+MrSOE9cRvfCyO+b8bFZK21K75LKurVhdCdASmslLhM8+qQwHUh7&#10;15/jI0h60i5xMD/yrNAeAU7x7SC+vboyiCI6yZD2vTk+ncIbDp043Llbgv6KB5dxe6kgJD1TboXm&#10;lVitzbGHJUTsE18OrxuiZIp8EMmyvW+gWYaUcI8wUZYM9w2xr7/7fDA/IAwkPWGuNivSKc2ejzuL&#10;Q6w80eWQLuF0Qv3hKZ4kGY4Bb4PLJAtjuIK9jI5Rxznqe3PF3Wfj1t9dRfZfKOxnhddt1F9/R7n4&#10;GwAA//8DAFBLAwQUAAYACAAAACEAzZ1A6N8AAAAIAQAADwAAAGRycy9kb3ducmV2LnhtbEyPQUvD&#10;QBSE74L/YXmCN7tZ20iT5qWUop6KYCtIb9vkNQnN7obsNkn/vc+THocZZr7J1pNpxUC9b5xFULMI&#10;BNnClY2tEL4Ob09LED5oW+rWWUK4kYd1fn+X6bR0o/2kYR8qwSXWpxqhDqFLpfRFTUb7mevIsnd2&#10;vdGBZV/Jstcjl5tWPkfRizS6sbxQ6462NRWX/dUgvI963MzV67C7nLe34yH++N4pQnx8mDYrEIGm&#10;8BeGX3xGh5yZTu5qSy9ahGXCQYRFrECwvUgSvnZCiOdKgcwz+f9A/gMAAP//AwBQSwMECgAAAAAA&#10;AAAhAKPAjxA2IQAANiEAABQAAABkcnMvbWVkaWEvaW1hZ2U3LnBuZ4lQTkcNChoKAAAADUlIRFIA&#10;AAGAAAABgAgGAAAB08CFKQAAAAFzUkdCAK7OHOkAAAAEZ0FNQQAAsY8L/GEFAAAACXBIWXMAADsO&#10;AAA7DgHMtqGDAAAgy0lEQVR4Xu3df8g22X3X8U0JEk0CKyw2YItbqbbG1ixSoYVKt5Ka1i4apYGC&#10;LWw11Aha4i9aJNStAdu0tEtT0D8qrJhq6B91K6VGKxohxkgLRprQpURZpdGtRhNhixEj6veT55le&#10;s6ef68yZ33POeb/gze5z33Pd99xzZub6NdfMI+jA/3tYlYaZr/IPGM/879UXajP+A1R1qv8DpPo/&#10;oFpuiX9VdPmRGK8yuV6KLsfNaK6fii7FzeRUl+FmrrTTuZma22neHbkZmttp3hy5GZrbqdwMze10&#10;T0Vuxqa6pA9EbmaHtN1cxjBTa6y9/SrDHzBuypPR3NvsJp2RpZ3GzcySTuNmZkmncTOjPhPJ+Gsy&#10;/ve407iZGRr/EcN/73UaNzNDjptOncbNzJDjplOnSWci/Xdq+N47o2dH/z7NMAPDTIz/nevyf8BH&#10;7zR8/5J/wNwZWXq7TY1nYlzO3Ol35WZG5cydfldLZ2bJbXbhZkIPl3OGad1tD5fORMkMpdNOTb+r&#10;dCamZki7z3Ta3PS7G8/E48m/1dj4608k/z7NeCbWdBo3M0s6jR7zuxma26ncDM3tdG6mSrsUN4P3&#10;AlCBH4+q3WjHe5wX9IXajP+AKo3/gCr/iKb+gEse3NGse6vMva9fyjCTU12Sm9Fcl+JmsKTLcDNX&#10;0um+LnIzNqdTuRla0mnczCzpVG6G5nQJbsZKuiQ3o+MuRTP04oP/XeT0P2qYgXFTltxmN25mlnQa&#10;NzNLOo2bmSWdxs2MkvTfMv7auNO4mRkS9/+u07iZGUq5aYZOM56J8Zt89wzff3T0/7npd5fOxNQM&#10;uWlz0+8unYnxv3NJ+u9TpDMx/L87Vki5aYd/n2I8E9oGSunx0/i2pxnPROnMLLnNbpbMzJLb7Cad&#10;ER3MMWU44GPcadKZmDpWaCy97SnSmSiZmfG049ueIp2JqRly0+am3106E+m/x9Lvpf8+xXgm1nQa&#10;NzNLOo2bmSWdxs3Mkk7lZmhOl+FmLhcA4CRviNyOWWFn44PwxlV5TFuN3MIfwgHcgh+Hnf1S5Bb8&#10;EABs5D9Gbjczt3dEmMEtxK1Cxo9EbqFtHYwfitzC2is89Hsit4COqmtugZxVdz4ZuQVxVl1yC+Ks&#10;uuYWyBH9WoTEayK3sLYKD11pgXQ5MMMApM051nSJZyL3e7vjFsKZdccthDPrjlsIZ9YdtxCmEvf1&#10;cR+MxH0vV3fcQihpkH5dZ7odpN8rqTtuIZSW46YvqTtuIUxV8jkWcbedqjtuIahB7nsl0tsOgzc+&#10;Kfe47riFoAa575VIb8sAJNxCUAP3vTUxAAm3EFT6UsTw0dYldLvnHvzvrxv/rnHdcQshbXhMv0b6&#10;+fx7dccthHut4X6eqztuIbjSXchc7me6uuMWwtCe3O9T3XELQQ3c15bI/dxx3XELQQ3GX3teX1hg&#10;/DMG46+N645bCGqQ+96U3Gk10q8PdccthDPrjlsIZ9YdtxDOrDulz1CPqltuYRwdwtORWzh7hUJ6&#10;Qc4twNLG7xUDAAAAK+mTNJ+I0oedOEC60MdhZ7nrSz8VYWduwSscxC18hYO4ha9wELfwx2FnbqGP&#10;w87cQh+HnbmFPg4702N9t+AVAKAt4zflSz4r8NlomH7vM6807fXRsCDXhpneFbkFuSYU+r7ILcAt&#10;woTfGbkFt2XIcAtsj2D8ZOQW1h59QYSEW1B7hpEvitxC2jM85BbOUf3tqGtuoRzdR6IuvRS5BXJG&#10;OsirO25BnFl33EI4s+64hXBm3fnTkVsQZ9StlyO3QI7sa6Ou/fXILZgj+uIID7kFtFcfjXDH2s8F&#10;59KHwTFD7higkvRZAp2TAoYW0BXeNNcb/ZqX7ozX1DO8NTp7Hk41/uOHtjhR6xT3e1V33EJI0xWP&#10;1tIjHvez07rjFsKZdccthDPrjlsIZ9YdtxDOrDtuIZxZd9xCOLPuuIWQSy8ppE+eXOK+PlV33ELI&#10;Nea+rwZLzknaHbcQphq4BTx4Mkq/V1J33EIoaTD+2vgZ8/jrc+qOWwgl6SXme9z0pXXHLYSSprjb&#10;lNQdtxCmKuVuO1V33EJQettwuHjbuDmXMUlvq3Q/ce8qeqo7biGowb2vl3DPFwbp14e64xaCGtz7&#10;egm91Xnv9unXh7rjFoIa3Pt6Ce1u7t0+/fpQd9xCUAP3vTUN3PdUd9xCUAP3vTUN3PdUd9xCUIP0&#10;63pvd07p7Qfp14e64xaCSulren1nrnvXIR7/rnHdcQthaA9Tr5B2xy2EtC243ZGrO24huNZchMf9&#10;vHt1xy0E1xp6+cL9TFd33EJwrTHnnbHuuIXgWsv9TFd33EJI24r72WndcQtB6WLMe8l9+qY7biGo&#10;sfTfS6SHvKe/b6g7biGoQfrvpe793LTuuIWgBsO/S84Vek/u56Z1xy0ENXBfm8v9jPHXxnXHLQQ1&#10;uPf1Uvdun359qDtuIahB7ntTcrd131PdcQtBDdz3VE7JUQ/ue6o7biGcWXfcQjiz7riFcGbdcQvh&#10;zLrjFsKZdccthDPrjlsIZ9adkg/cHVW33MI4Oq0IXXMH0h6V3jPGQ24B7ZWOFcIde560b8+3O5u0&#10;9o6ak/YBAAAAAAAAHXp1pBcH3YuG9wKq99sjt3KXBFRNF8l1K3aub4uAJvxi5Fbye70tAprhVvJc&#10;fy0CmuFW8qk+HX1JBFTPreBzAqrmVuo5AVVzK/WcgKq9JXIrdkmfjIBmvCP6bORW9iF9Juh1EQAA&#10;QCV+ONLDmJ+PfpO+sKE/FelnvxB9jb4AnO17ovHj93vpcf+7otKPiL85Kr3UxEsRcJinIrciXqFP&#10;RMAufjRyK91Ve30ErPYdkVvBaujfRcBi/yNyK1Zt/bEImMWtSDX3dyKgiFuBWojTcmKSW3Fa6s9E&#10;wG/wocitMK32RITO/dHIrRw99a8jdMitDD333ggd0Mmp3ApAHFbRhY9HbvDpQWjcT0du4OlB6IAb&#10;eHpwxCo68XORWwl67U0ROvThyK0QvdT9pUrxwJdF/ylyK0lr/WAEZF3pat5r+0gErPZYVPpRxTN6&#10;OXp7BNylFeXZB/+7izdGOv/P3490Yqt0JV3Sv4p+IPqm6LXRHvR5ZV29Bo1zK1ivno5YFp1JB9yl&#10;FaM12sOXPHxD49ygl/ZMdHU6zFmnV3TzXxIa5wZ9y7TyaUN5MtqK9t66V9IefO5VJueGxrlBp1to&#10;nBt0uoXGuUGnW2icG3S6hca5QadbaJwbdLqFxrlB37LnotTSly7TU5fo5VA33ZahcW7Qt+7esUZu&#10;Wte96wjs/R6AQuPcoO9Z6sXITTeU0r2Am26v0Dg36HuX0mcN0r28+2SWzuXpft6eoXFu0Pfu3kOa&#10;Eu7n7Rka5wZ9r9as+GOPR+7n7xEa5wZ9j7Z2xCtACo1zg54rfWzupknby9QTaKUjRsdKbjMOjXOD&#10;nivlpknbS8m9wDujMb0k66a7FxrnBj1Xyk2TtpeS5wJsAMhyg54r5aZJ04q6B/e70tgAkOUGPVfK&#10;TXOl2ACQ5QY9V8pNc6XYAJDlBj2Xkztr3BHc79WrPe59BzYAvIIb9FyllxZN97x7K/nQ/ZL3DtA4&#10;N+hzuvKpUbQRunmeExrnBn1t7kC2I+xxeDQa5wZ9bXu97DnFzcva0Dg36Gs7S+7J+NLQODfoa9Kr&#10;L2dy87QmNM4N+pqOfvUntfWHZtA4N+il6byfWx3jv6c1GwUa5wY9Vw1nhM5xf1MuNM4Neq5UundN&#10;j78/2nheVCr9/lRonBv0XKmSaY7iLniRSr8/FRrnBj1Xyk2jjnbvJdCUmyYXGucGPVfKTTN0lNwV&#10;YFJumlxonBv0XCk3TdpeSk6SlXLT5ELj3KDnSrlp7pWe23OpOR9sT7lpcqFxbtBzjd/pXXtqkpKX&#10;VHWY85rX8cfX+tXPctPkQuPcoNMtNM4NOt1C49yg0y00zg063ULj3KDTLTQu9yYSoQtu4Kn+I18x&#10;w9YfJKm9Gj7ngB0cceG5K3fWGS1wQW4FaTF3KVfgFfY448JZ1fJRTlycVqIrv4qkh3M8kcWpdJKs&#10;pyP3aa2l6Qm7TnKrg9vYkwMAAAAAAAAAAAAAAAAALuHNkY4qfTlyB7+NA5qhQ5XdSp4LaMILkVvB&#10;pwKq9xORW7lLAqr2hsit2FO9K3osAqpW8kQ3DWiGW8FzvS4CmuFW8lxAU9xKngtoilvJcwFNcSt5&#10;rvdEQDPcSj7VD0RAE9wKPiegam6lnhNQNbdSzwmomlup5wRUza3UcwKq5lbqOQFVcyt1ab8UAVX7&#10;ZORW7pLeEgHV+5XIreC5noqAZugw56nLK302ekcEAAAAAACAq/r66JcjvZqzxys5/zLSz+azAriU&#10;J6LxS5lDeknzq6O1/lbkfv77I+A0r4k+E7mVM+1nIp0Qt4TeL/ieSBuQ+1lpuio9cKjvjtzKeFYf&#10;i4BDfCpyK+EV0sMxYBdfEP3PyK14V+q7ImBTXxi5le2qfX8EbMatZFdPT6SB1X41citYDX1LBCz2&#10;c5FbsWrqt0XAbN8auRWqtv5zBMzmVqZa40kxZnlf5FakmgOKvCpyK1Dt/WQETJr63G7NAZPcitNK&#10;PxYBd3175FaclgLu+lzkVpqW+vIIeIWviNzK0mofiYDP+5uRW0l6iMOnO/fhyK0YPfXWCB3SwwC3&#10;QvTY10XoyHsjtyL0HDqhD7O7FaD3XorQAQ20WwHokUdeHaFxbuDpQe+O0Dg38PSgj0donBt4epAu&#10;54TGuYGnB/10hMa5gacHcVG+DrwzcoNP6IYb/N77zgideFPkVoJe0+lf0JknI7cy9NbLETr1zZFb&#10;KXrpFyJ0Tie+/e+RW0Fa7j0R8Ov+RuRWlNbSuU71CTjA+mjkVpwWeioCirR0fiA+9YXFdJLcGs8W&#10;8aFIn30ANvP2SC8buhXuCj0fPRYBu3s00vHzpZdK3aMPRFs+rtffhMZpxdnLa6NvinQ68q3OOKHz&#10;++ui2H82emO0l2cj/T40blix9GoPHuz1h2XCBtCB8WCrXq+0rhX/xShdHmhcOuBDvWwIWvFz73Wg&#10;cW7Qx+mVlBbp4L+SJ+xonBv0ez0T1Uzn/pz7zjYa5wa9JN0zaC96ZXp4o0+8rXlpFo1zg76kK2wQ&#10;WuF1L7XlexFonBv0LdOGoSfUj0db0YamFf2IA/XQODfodAuNc4NOt9A4N+h0C41zg0630Dg36HQL&#10;jXODTrfQODfodAuNc4NOt9A4N+h0C41zg0630Dg36HQLjXODTrfQODfoW6YPlw/cRw7npmP65agL&#10;e6BxbtC3LKUV2E03lc5Ml3LTbR0a5wZ9yxwdGu2mvdf4XmTMTbt1aJwb9K1zSh/C3DtdCw+BsAk3&#10;6Hvk9uIlzwmcLZ5LlIbGuUHfq+eilJtuyH0I/+hTL6JxbtD3LP1oZG5vntIG5KbbMzTODfqeaQ8+&#10;pg+yDy9tjrlz+Luft3donBv0vVtCH653P2vv0Dg36HvmXs8vdcZGgMa5Qd8rvXS51tGXakLj3KDv&#10;0ZanX3c/f6/QODfoe7QlPXF2v2OP0Dg36Fu3x0l13e/ZIzTODXouPZTRy5Z6mdJ937WH0t+vl13n&#10;zu84NM4Neq6xkpVKb3Ttxf2+tJSbJhca5wY9V8pNM84d/rAV9/vSUm6aXGicG/RcKTfNuD0vteR+&#10;X1rKTZMLjXODnivlphm35zUD3O9LS7lpcqFxbtBzpdw047Z48+se9/vSUm6aXGicG/RcKTfNOB2+&#10;sBf3+9JSbppcaJwb9FwpN03aHkrfDEu5aXKhcW7Qc6XcNFcq5abJhca5Qc+VctNcqZSbJhca5wY9&#10;V8pNc6VSbppcaJwb9FwpN82VSrlpcqFxbtBzpdw043Ts0J653zku5abJhca5Qc/l3Puw+hEXzr63&#10;Edx7/8FNmwuNc4OeKyc9WdVRht83HPl5z9wz0ik0zg16rhJa0fY8BiileyC9LzBlyccp0Tg36FPd&#10;O1fnVekDOe7vKAmNc4Nemh5/X5XuEUqeJE+FxrlBX9KRD3ly9MTbzd/S0Dg36Gva8+C3HD0sc/Oz&#10;NjTODfrazrD0M79ToXFu0Nd2hr1OlYLGuUFf05lPjN38rA2Nc4O+pjOfDLv5WRsa5wZ9Ten5/4/k&#10;5mdtaJwb9DWdaYvX/dPQODfoazrTHi+FonFu0Nd0pqXXIM6FxrlBn5sOMis5GO1IWz0cQuPcoJe2&#10;5zl/tpIeoj03NM4Nei7tWa+2ty+x9I0yNM4Neq6aLTlcAo1zg57LGR96fKbhSXDuzbjx31ISGucG&#10;PVdq6vtHSj+b7K5IOf5+SWicG/RcqfT7V3snOOWmyYXGuUHPlUq/n14J/kjpvKiUmyYXGucGPVeq&#10;ZJoj3Pvcb8pNkwuNc4OeK+WmOeP9ATcfKuWmyYXGuUHPlXLTqCPlzvqQctPkQuPcoOdKuWnUUc8F&#10;pt7gSrlpcqFxbtBzpdw0Q0c8FHK/d1zKTZMLjXODnivlphmnd1/3onsZ9zvHpdw0udA4N+i5Um6a&#10;tD3uCUpWfpVy0+RC49yg50q5aVxbXTF+7jH/KTdNLjTODXqusSVHWC49r6h+V+lef9zYkg/MoHFu&#10;0HONLTnb8pBuO3X9AK30a05sq8anS1+7AaFBbtDpFhrnBp1uoXFu0OkWGucGnW6hcW7Q6RYa5wad&#10;bqFxbtDpFhrnBp1uoXFu0OkWGucGnW6hcW7Q6RYa5wadHuTOK4TGuIGnB00drIcGrD3asuXQCTf4&#10;vXeVK9/jAEs+2NJyW316DRXR4123MvTWUadzwQXtcY2tmmLlx+e5laP1ln5WGY3a45KjV0x7fT0H&#10;Aiw9IXQrTgvVcJE/XMSaM0BcrT3PVofGrb3s6FlpA+ahDjZ19Y1BK/34vEDArs4+rKLkZFvAofR4&#10;WxvGVs8h9KrN85Hufc68IB8AAAAAAAAAAAAAAAAAAAAAAAAAAAAAAAAAAACABd4Q6ZT3L0fuhGNr&#10;AwBcyO+LfiJyO+ytAwBcwFdG/yhyO+q9AgCc7Hsjt4PeOwDAiY66rO2PRa+LAAAX8C2R21lv2Q9H&#10;AICL+aeR22lvlS5xCAC4oF+N3I57q94YAQAuyO20t+xtEQDggtxOe8teiF4TAQAuxu209+gbIwDA&#10;hbid9Z7pGcG7oqeixyIAwEncTvrIAAAncTvlIwMAnMTtlI8MAHASt1M+MgDASdxO+cgAACdxO+Uj&#10;AwCc5PnI7ZiPSL8bAHAinRH0c5HbSe+Rfpd+JwDgInSu/u+P9rj+r37mD0WPRgCACuhOQadx+MuR&#10;duDviz4YfSLSTl3p//U1fU/TaFrdhou/AAAAAAAAAAAAAMCGdMTNO6NnH/5/LfTmsd5M1rxz1BAA&#10;FNA59j8QucMwh3QR+C+NruaLotyH0vTZgfdHT0QA0L0/EL03+kzkdpol/bPor0RfGR3lyyM9uv8n&#10;kZunkv5D9O7od0cA0AU9Av5Y5HaKW6ff81z056KnIx3b/2SkZxCPRwP9v76m72kaTavb/Hh01Lx+&#10;KBrPEwA04Wuivxu5HR+9sv8T/WjEMwMAVfsL0acit6Oj6fQJ5e+IAKAKr490Ph63Q6Nl/Vr0V6NX&#10;RQBwSXq93e3AaLt0SCwAXIZe6vlfkdth0fZ9OvrOCABO81XRHqdeprJeiq74mQgAjXtP5HZKdHzf&#10;GwHA7r4s0rnz3Y6IzkufoP4dEQDsQqdq0BEpbgdE56dPVOuDbACwqT8R/e/I7XjoOunN+D8eAcAm&#10;vjVyOxu6bn8yAoBVviH6v5HbydC100t2ALDIF0b/NnI7F7p+vxx9SQQAs70vcjsWqqd/EAFAkddG&#10;fz76N5HboVB9fTz6S9FvjQDgFV4d6QIn/z5yOxBqp09G3x39lghAx/5g9LOR21FQ++nymn8oAtAR&#10;zuFD47QuaJ0A0LBHoxcitxMg0rrxughAY94efS5yGz7RkNYRrSsAGvEXI7exE91L6wyAyv2RyG3g&#10;RFNp3QFQMR3p4TZuoqm07gCo2H+N3MZNNNV/iQBU7Ocjt3ETTaV1B0DF3h25jZtoKq07ACr2quif&#10;R24DJ7rXR6LXRAAq98XRv4jchk6U9uHod0UAGqILh7sNnmhI6wiARv3h6Bcjt/FTv2md0LoBoANv&#10;iz4auZ0B9dPHIl3zGUCHHo/0hp/bOVC76c7/SyMA+Lwno1+J3A6D6u9T0TdGAJD15ohrAtff34ve&#10;EgHAIr85+vboH0ZuJ0PXSVd4ezrStZ0BYBdfH/1gpDcR3Y6I9k8XcPmR6BsiADjVm6Lvin4q+m+R&#10;22nR/D4dPR/pwv2/PwKAajwWfXP0fdE/jj4TuR1dz2mZaNloGek8/FpmALCKDvd74sH/XtpXRHrt&#10;+tnoZyK9vPHZyO0sa0p/g/4W/U362/Q36m+9Oh0RpnUHQMXGOyM9ytQOqBVviL46+rZIf9czD9NZ&#10;LJ972PujDz7sF6IXHzZ+FqL/H76uaYbpddvh5+hnDj9fv0t9baR5aIV2+loG43UGQMXGG3OaHpGi&#10;X49GWgdyL8kBqJjbqF16ut/SswP8RtrhvzWacwoQABVzG3VJelSoR4c6VQTqpB2+XrJKX9aZE4CK&#10;uY16adqRcKdwTRoT7eznPLovCUDF3Ea9dXrDVHcMNRxtVDst4z129PcCUDG3UR+dPsSknZaOMsF9&#10;eslGy0jLSnequTdnjwpAxdxGfbW0s9Ohltrx6Y1o7QS1M2yF/hY9ctcbsPob9bfqEfwVdvBTAaiY&#10;26hbSe9J6NnFcKy+XobSDlbptAm6M9FOV3coSjthvVae3rno30rf0zTDzlrpZ+hnKf1c/Q6l36c7&#10;rlp25EsDUDG3UROVBqBibqMmKg1AxdxGTVQagIq5jZqoNAAVcxs1UWkAKuY2aqLSAFTMbdREpQGo&#10;mNuoiUoDUDG3UROVBqBibqMmKg1AxdxGTVQagIq5jbrGdM6d4Vw/ay5wsleav6ucwXPLAFTMbdQ1&#10;pZ197sygOkmbu93eaUev331v3nQiOXe72gJQMbdR15TO9llCO+IjnhnoWUjuDmnsis9U5gagYm6j&#10;rq05F6vXaZ/dz1ibdvxz6KUq93NqC0DF3EZda3rZRS+tlND5+t3PmJt+p+5USuiZwVa/9yoBqJjb&#10;qFtIb7hO0TMHd9vStPMvebln7e+5cgAq5jbqlpp6eWjpm7FTbz6Lvn/UxdnPCkDF3EbdWnq9PWf8&#10;CF2P6rVz145bbzDrmcRwacfxNFM7/1aO8pkKQMXcRt1ic94oXquXnb8CUDG3UbeYHsGXvF6/BV08&#10;vvWXfoYAVMxt1C0157j8PbR21E8agIq5jbqF5h6XvyfdAbXwoS8XgIq5jbrm5hyXf7QWnw0AqJjb&#10;qGtNr7tfXSufAB4CUDG3UdeYHvnrzdcatPRMAEDF3Ea9ZbkPTG15pMxVX/ZxtDzc37C0e6e/OOIT&#10;yAAq5jbqLcs9Kt9qR1jDSz8pvUnt/pa5Tb3ZvdXvuReAirmNesumuNvM7UpH/JTa6s5P1xzI4Q4A&#10;wF1uo96yKe42cys9A+iV6JmR+1vmxh0AgMXcRr1lU9xt5nbkaR62wh0AgNO5jXrLprjbzG3qZG9X&#10;tNX5grgDALCY26i3bIq7zdx0CGhttvpkMHcAABZzG/WWTXG3WZKOrddLQTW05YfBuAMAsJjbqLds&#10;irsNlccdAIDF3Ea9ZVPcbag87gAALOY26i2b4m5D5XEHAGAxt1Fv2RR3GyqPOwAAi7mNesumaAe2&#10;9IiYI6/ytZelO2gd+aQ3vqdOgMcdAIC73Ea9ZXM9EZUcJaMLtrdCf7P7G8fpwvT67MDcOzzuAADc&#10;5TbqLZt6iaKEzvQ5PoWydoat0eGhw9+nZ0Rabmuf3Yx/5l4BqJjbqLeuhZdqaqHlrDvMLU+1nQtA&#10;xdxGvXd6+UaPTrGedvZ6mUfvCbhlvXcAKuY26jPSTkyvheO+s3f2LgAVcxv1VdLOrpbLPG5NL+Xo&#10;zfCtzhm0VwAq5jbqK9bSUT9T9j5yZ8sAVMxt1Fesxou+LFVyWOhVAlAxt1FfrRpP97zW1V/6GQJQ&#10;MbdRXy29JNKbLU8ZvWcAKuY26qvV08s/g60uGbl3ACrmNuqr1asrHe55LwAVcxv1lWrxtA+l9Le7&#10;ZXKlAFTMbdRXqsfX/wc1vA8AoGJuoz674VTHfDL4AS2H8cnwrhSAirmN+sjY2S9zlTsFABVzG/Ve&#10;sbPf1xl3CgAq5jbqLeNU0OfR6TPcmGwZgIq5jXrLlp7MbTjzZc93Hvrb15wQT7d3Y7JlACrmNuot&#10;K5E7zbGOhOmVrgqWLg81507B3X7LAFTMbdRbNsXdZpzuFHpVcj6gKe42WwagYm6j3rIp7jZpW1xX&#10;uDY6/YVbFmlT3G22DEDF3Ea9ZVPcbVw9XRhGf6t7Ocw1xd1mywBUzG3UWzbF3calHWIvdwJzTgU9&#10;xd1mywBUzG3UWzbF3eZerd8J6KgdHTbr/vZ7TXG32TIAFXMb9ZZNcbeZqsXTQ+tIqNKXfcZNcbfZ&#10;MgAVcxv1lk1xtymppWsE3zvcs6Qp7jZbBqBibqPesinuNnN6OqqV5n3Jo/5xU9xttgxAxdxGvWVT&#10;3G2WpJdQarH05R7XFHebLQNQMbdRb9kUd5s1XfUCMnqDd48TtU1xt9kyABVzG/WWTXG32aqzLyYz&#10;nMtnq0f7rinuNlsGoGJuo96y3BE7einE3WavtDPWTnkvR+zw03LnSlrz5nJpACrmNuqt07Htwx2B&#10;dpLa8c893n3PdESRdqR6U1bzpobPG2h+9f86177+Bk2jHatezjlyRz+V5kd/w9HzBqBibqMmKg1A&#10;xdxGTVQagIq5jZqoNAAVcxs1UWkAKuY2aqLSAFTMbdREpQGomNuoiUoDUDG3UROVBqBibqMmKg1A&#10;xdxGTVQagIpd6ZQMVFdadwBUTCcvcxs30VRnn20VwAZejNwGTnQvHv0DDeFOgErTurLnabUBnEBX&#10;03IbPNHQVa+4BmADOvf9lc5zT9dI64SuiQCgA9rYuSMgrQO5q7oBaJieEXCoaH9pzIerogEAzwoa&#10;j0f7AIrozkDX0nU7EqonvanLa/sAVtEjRw4lvX7a4evC8RzGCWA3elTJp4zPTS/paAx4hA/gdHrU&#10;qUeffN5g+7RMn4nY2QOojl5C0g6MI47up2WjR/RPRryEA6AbOiTx6Uh3Enq028r7DXqZRjt2vaGu&#10;nbueIelRPDt4AFhBO1E9s9Adx3DnobSjfe5h2vHqDkVpR6w7lvRQV/1b6XuaRml63Xb4OfqZww5c&#10;6fexIwcAAAAAAAAAAAAAAAAAAAAAAMABHnnk/wMmP4ZQBa6XGw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NWEvIV8hAABfIQAAFAAAAGRycy9tZWRpYS9pbWFnZTUucG5niVBORw0KGgoAAAANSUhE&#10;UgAAAYAAAAGACAYAAAHTwIUpAAAAAXNSR0IArs4c6QAAAARnQU1BAACxjwv8YQUAAAAJcEhZcwAA&#10;Ow4AADsOAcy2oYMAACD0SURBVHhe7Z0N1e00GkaRgAQkIAEJSEACEnCABCQgAQkjAQlImDnPcLvo&#10;DU/bpPlP9l5rLy7f6WnTNMmbpmnONwAAT/z88T8f//riH1/+NhRK0H8L2fTkXAJCf/34w8dvv6h/&#10;629u29BqqCjUOli43z8/FufYuU6kFuerVJxjx2dVPErS/ARSjKmonMAd58S88XwCV0Vv6BOQB1dX&#10;o+sJhLhtDoc6AR30Cre9vCpO1U5AgeWcgLMH50CnftDBeduzB+eTqXYC5wOfVSftIPzsIPx7aPUT&#10;OB8s9Lj85wMf/vRRhH8PrXoC5wNdKe76SeHfQ6udgHL3vLPj3zF+9/HAfX622gmEOzr+/0qH2855&#10;4P72il8+3u081OG2SzELt5Pzzs+ecZ+/NQu3k/POYz/PMYtwJ+cdn/8uvv8Yfl7CLNwOD8+4z0uZ&#10;xbkJle428vx5DavhDlbD4riD1LQ47iA1LY47SE2L4w5S0+K4g9S0OO4gNS2OO0hNi+MOUtPiuIPU&#10;tDjuIDUtjoZK3IFqeDX0WAR3wJI2xSXgjQAAAABf0FCjxvn1XE0DYvrvbx81Y2UoXJ/mrc1wBw9V&#10;t1vPx/SURt1i/Vf/H9sdr0Z4IBWVEvz4Mdx3cYo/PbygyQmcLU2t/V6eQIoxpGybBCfwMYaUbZMo&#10;eQLnh+Ah4bbFeDoBh9vu8Iqnz19zdwJ3uO3lFU+fv+Z88LNn3N8Vgc9/Dz8Pi1P4eRHOBw49SP3s&#10;7Bn3tyzOB3IepH529oz7WxbHDq/qwEHqZ2fPuL+95tiZepRXJ/BUxt1noWfc314RTreJiQMOt13o&#10;Gfe3V4Q7So0DbpsUswl3dFeEDty8ubdm4XbiTuBM+FmuWbidnHf+9FkJs3A7PAxx25Qwm6cdhp+X&#10;thoa23EHLG1x3EFqWhx3kJoWxx2kpsVxB6lpcdxBalocd5CaFscdpKbFcQepaXHcQWpanLu3mGpY&#10;BXegWlZDz7rcAUtZ6qFJFDH3yTGe7+oAAAAAAGBL9Czx94/ulqGWuj/bipZv4ZRQBWJqtPCKO7Er&#10;dZPdktQRitbpy8KdgGw6bJLB3UoNw/M0XDQTT8/3hyRnvE5DyCNN0t/uApTyvOJSDlyAl3IBBtCR&#10;emG2vgCaM3mgG7XUbq2TC3DjOcNjcPt4cosLECY4xit0UTQP9e7iuP3d6bi6MFNdAPciXowhT7MZ&#10;zmuwHrjtUpz+AoSJjFUX7czdHejZcMUVt02K014AvbkTJjBl6np44spYt11oiNsmxSkvQJiwI3Eu&#10;0XcexF44N57ktktxugsQJuqcsNQLcGUs7rupXl0AN2LanTBBYQ8l9wLEENtUpRjimle3XVPCxIRB&#10;VLy5AK5nI1o/JYuxG2H38CrTUi7AFW7bUexGbEKeLoA+v8JtP5rdCBOi3oja4php4OffhQgp+cZl&#10;C7viEnTlHep1uO/M4DCoi6YgGfucd8SA+sZpUPfUncDsDo9L9EoOj0v0Sg6PS/RKDo9L9EoOj0v0&#10;Sg6PS/RKDo9L9EoOj0v0Sg6PS/RKToFL+CpOQ+wMh1lcAndiI6oh8i25WtyzpHqSN9wPBQAAAAAA&#10;AAAAAAAAwP/fQ9DrUJrwq1nWGtPXewl6cCL1b/1Nn2kb9+oU3KAMa/2ixtYPZUZ8K2bpx5A1Xiut&#10;7RKUeklDpVPtu15tUnOlGRd6j1cXVurf+ts5TpSqZdP+1oQ7mSuVWbGvOpVAF8ql486pcCdw9u6t&#10;yV7ErMg1BS7hcqYg59J/ODxTJvqCKc/FJfpwtoDmzmF4XKKdd0sWjIJL9/C4RMeqLuRIuDQOj0t0&#10;a0tRc9/VcIlubSlq7rsaLtGtLUXNfVfDJbq1pai572q4RLe2FDX3XQ2X6NaWoua+q+ES3cMQ97cn&#10;wn2+2UdzXKJTDUdH34xeOlMpsY/muETHqox+ImaNuitTKbGP5rhEx5iK28eTqZTYR3Ncop98i9vX&#10;namU2EdzXKLvvEKPGo+pJlekPvJMpcQ+muIS/KTDbScdbrs7Q9zfDsLv3m3bHZfYJx1uu7MhOUH5&#10;8IqUbbviEhpjiNsm1D3adNuleEXKtt3IWQU3xG3jDHHbpHhFyrbdcImMNcRt4wxx26R4Rcq2XXAJ&#10;TDHEbeMMcdukeEXKts1x82hE+Lc7Q9w2oeFjyxLrEl2Rsm1zwoQdP+gQ/v3O84N597kzxG2T6hUp&#10;2zblLmHusztTSrDDbZfqFSnbNsONTJ4JP3tj7JQV9903XpGybTPCBOlG6Ez4eaqxk7dK3IAdXpGy&#10;bRPc2EtI+HmKMcPRwn031xC3jexKmBhXWsNtYtXg2xMj/PRJN1ywdITbxHiF27a33QgTcjWNMNzu&#10;ySvctiPYjdiEhNtdefW+wOjvk3UjNiHhds6rV0T1d7f9SHZBT6XOibibxXzeznlFyW5lTbugYYan&#10;RDz9hOHde2Fu+1HtwlX/P7ZbeIfbfmS74RLz5N2N1VONGdVuuMRceRcjhPvOLHbFJejs08vWLVZH&#10;r+0QqIQrMKe8aOdOZkanw53EzE6DS/wKDo9L9EoOj0v0Sg6PS/RKDo9L9EoOj0v0Sg6PS/RKDo9L&#10;9EoOj0v0Sg6PS/RKDo9L9EoOj0v0Sg6PS/RKDo9L9EoOj0v0Sg6PS/RKDo9L9EoOj0v0Sg6PS/RK&#10;Do9L9EoOj0v0Ko647L7FJX4Fp8KdwKwe70BPiTuhWZzpRyce+e2jO8kRjX1bc2rcifdy6iamFPop&#10;qha1JGU+KwAAAAAAAAAAAAAAAAAAAAAAAAAAAABAFTSJXov2a5J7+KsKo6n0acK/VuxWugEseh9p&#10;9MLcSv1WzRbvZ+2EfhaLAl5GVRAYmBl+hmxFr34WDirTusDrvXkt16EfcNGxY37/tRfqyiid7pf/&#10;awuVUUF0Gf9Whfann39aHVWY0pVlqYU2RiDnAmlEZOQWe3RylpBwv7oOiaiFcpnrVEWhsNcn5deH&#10;IZPU311l9Z82xF4XyCS1AjjVJ2XEoixUgEaUqABP6maYCpIGFaARLSrAG1VpNNyoG70dKw8VoBGj&#10;VoDWai7SSFABGkEF+FsqwKZQAf6WCrApVIC/pQJsChXgb1NnZNae3kwFaAQV4B9jC7WiRe2IQQVo&#10;BBXg3ypPHOe8ogIswggV4O2M0Z6/2EUFWIQeFaDGfCJN0nPHqiUVYBFaVoDaN44H7tilpQIsQosK&#10;oOm9rakdEWqPGlEBGlD6DTCn5vPEEvsqZso9g/t+KWuOGlEBKqLWy2VmaXURY3DfjTUG972SXp3n&#10;uRBTAQag9Y3iE1pYyn0v1SfUUrvvtZQK0JnWa/jEtP7ue299wn2npVSATrRu9Q+flg1UgXDfe+vT&#10;OwPuOy2lAnSgVV/f+VQgS3dLnm6M3XdaSgVojMusUI0CxWZ0qjFDn+57b33CfaelVIBGxN5YHkN4&#10;tSqAvKL08OsTPVZxC6UCNOBNptWsAPKgxr1IzMJQsc8WaksFqExMq+qeXtauAKnetdY6x5SCpAri&#10;9tNDKkBFXMaEXt0kjlIBlI6SuGP0NHXqROzqcNvjMiX0jt4VIHWOzBMpywq2NmXqhPu+c2tchoQ+&#10;0asClPx5oVGiWKxX0e7NeWyLy4zQGFoWHvXhc9CNtCbXlR5FmtktiQnzsbSoAFct3hX89FK82xHz&#10;BDWFmhVALXYKtOzpbofLhLOpfevSFSC1tS81I3RXt+Kp9X/z5lWJCqCWO7W17/lC+0puxdMj/dTW&#10;XzeUbj+xphb6Gk+Dd3crnm4O7yqAHoSVuLl8M3xZ8z5jd7eiR3/5TfdG0Ldv43a06Dunzls5UEVh&#10;JKetW1K6L/22wB9Q6Pu5PSkRQQW1xNwbWvpxhEakTNDCdkIlRnmRBO+FAqhLw/ybOYVMXKbiPEIm&#10;LlNxHiETl6k4j5CJy1ScR8jEZSrOI2TiMhXnETJxmYrzCJm4TMV5hExcpuI8QiYuU3EeIROXqTiP&#10;kInLVJxHyMRlKs4jZOIyFecRMnGZivMImbhMxXmETFym4jxCJi5TcR4hE1Ztm1soAAvVzikUhmgw&#10;h2+WqoREiApj+WZRYigIC2O1U8vg08pPAhXjvSroV7/fDIugtUiffthjRbV2qu6pKOCQjPq7qjj6&#10;BRtVnh4/fq0CrNXydC+kKKeCTLcEAAAAAAAAAAAAAAAAAAAAAAAAAAAAAAAAAAAAAAAAAAAAAAAA&#10;AAAAAAAAAABgG45l03/6qCXLtf6+li/XEupaylxqKXWp5c3PHn8/tvv9o76rfWgZdu3zh4/8FBE0&#10;RWvuq+AdvwWgwurW6x9BpU0VR2lVmgGi0Q9MqOCo9XWFawV1bjpHosjmqLCrazFya95S5QW/LrMw&#10;KvA7/g7YW3XvQYWYHN2E0sKXUTfgMAG68aPQ15Wb68FQqF75xnVUNdoEHVHB7/HzpFcq8ig9utc4&#10;xu/VDdNzAbWaug/R6ItU2p3H59r2eJ4gNXJzPE8Y6ZylGh9ojFofdzFqqUKnAqjCqMI5Kqo8SqPS&#10;2rqiqMJDZVT4XOaXUq2ZWm21xquhyqFzq91dhEro4rkMf6u6LOparFjYU1AeuPzJceQoOSUK6y6j&#10;UzwKPNxTqkLs3rAUxWVwjCr0DNu9RzfiLl9jhQK86bPS0pdHN9Yur+9U5IZMXMZeqfsEqEvKvRhD&#10;pAVwGeuktWmLuwZOyMRl6p1UhDa4vHdCJi5TY+RRfV1cnjshE5epqfKUsjwun52QicvUHDVFQMN7&#10;kIfLWydk4jK1tBo21VQBiMfloxMycZnaQt1D6IaaJ5oel2dOyMRlam+P2aGKHHrSvGP0cPnihExc&#10;pu7oaLg0OiETl6k7OhoujU7IxGXqjo6GS6MTMnGZuqOj4dLohExcpu7oaLg0OiETl6k7OhoujU7I&#10;xGXqjo6GS6MTMnGZuqOj4dLohExcpu7oaLg0OiETl6k7OhoujU7IxGXqjqbMYG3xaqhLoxMycZm6&#10;q7GkbPuWMG1XQiYuU3c15iXzY0nE2oRpuxIycZm6uw5N2z4vDV+bc3ruhExcpvZSqzNr+rN7R+BY&#10;e9N9r4e1ccd0QiYuU1uqQv/mpZjcVdVyrY07phMycZnawlKLOvWqCLVxx3RCJi5Ta1vjDa/ay5KH&#10;1sYd0wmZuEytaU1KrbwcY23cMZ2QicvUGmoEpQW1f+TjsDbumE7IxGVqDVuihbpcGkpaG3dMJ2Ti&#10;MrW0PZY+qX1PUBt3TCdk8GZN+lTfLJuoZwHHLzZKrSH05oc4XHpKWXvukDumE15S4meRYkwhptVO&#10;GT6tfY6xpGx7EB7rSniBhiFdZpY2tuVT6+6+f2fsD8W575YypjK+nTsUHutKeIHLyBrGkNNKx1SC&#10;XjfEuXOHzvu/ExJxmVjDmGFPFRL33RRjcN9rbSpuH05IQDeWLhNrGHOTeG4h3xpT0dz3WpuK24cT&#10;Imk9k/KJkg+snmhZ8a9Mxe3DCRGU6Gqk+oSGNt333qjh3DtaTpG4MhW3DydE4DKutk+47+R4R++p&#10;0zIVtw8nPNAr/D/hvpPjHT0iYGgqbh9OuKFny/eE+06Od7R67nFnKm4fTrjBZVgrn3DfyfGONw/a&#10;SpuK24cTLigxxJjjE+47b30aCh3hXeJU3D6cYIi94DVbxidKjsw8PXMoOeL01lTcPpxgcBkVevzS&#10;u/ushHfTFEq/tPKE+05rU3H7cEJATNfn3GVwn5fwqltSOuookjzhvtfaVNw+nHAidtTn/IKK+7yU&#10;IaX74k99fzFC/1+m4vbhhBMug0JVIM64bUqpmZ4HpV++iSn8wn23h6m4fTjhCzEvk7hC47YrqTjm&#10;xJdSD/diGOEJ8GEqbh9O+BD7oMfhtuvpXaRQwT93355w++hlKm4fTvjgMiY07PocuG17mVK4n2jx&#10;vnOKqbh9OLcn5ibvrr/stu9hSVq975xiKm4fzu1xmRJ617K67VsaezMbywgT35xPD+vOpIxcbU3M&#10;09TjgdcV7jutLF34R5jzc2cs7rtXbo3LkNAn3HdaWLrwt3j5PdeUVSRi3ZaY1v/qxveM+15tU9b2&#10;eUJdHlUmd5xRdbw9j21xmREag/teTd+sFOdQgSn9fGFGtyTmAY/6wzG479by/GT4DZpEF/PAbye3&#10;xGVEaCzuuzVM+VGMUUdyRnQ7YgpHzAzJA/f90irNsYzw+uJMbkfMyx0puO+XMnWkp/R7Aju4HS4T&#10;zj6tkRPi9lHC2AlrBykPf/Aft8NlwtlU3D5yTXnqKUabtzOTWxEz9p+K20eOKf19wVBmnlvxVFhS&#10;bn4P3H7e+Obh1mwPsEZ0K1wGnH2D20+qMU+czzDMWc6tcBlw9g1uPymmdnkY6SnrVrgMOJuCCm5O&#10;/zt1lEfMMGFtNrfCZcBh7Ji7HjTl9r1TnuoecLNbx61wGXD2jpgRpCfftPr09+u6FS4Dzp5nWmoy&#10;XMnx9Tet/ugvqKzgVrgMqG3qCM/BCOtx7uBWlOjGxPqmuyPU5WF8v53b4TKhpCq8qUObB4zytHc7&#10;akUBFfw3/fwDWv0+bknJIUXt622LL7jR7eu2qI/uMiTWN/OGztDXH8OtSR1jVx89p7U/oK8/jvAF&#10;zcFXwVRkkHoGoCHMEgX+gHk84wkNUCViKsOYQmVYhmRsoRIU/DmEgqirQ8GfSyjAiOvpY5yQictU&#10;nEfIxGUqziNk4jIV5xEycZmK8wiZuEzFeYRMXKbiPEImLlNxHiETl6k4j5CJy1ScR8jEZSrOI2Ti&#10;MhXnETJxmYrzCJm4TMV5hExcpuI8QiYuU3EeIROXqTiPkInLVJxHyMRlKs4jZOIyFecRMnGZivMI&#10;mbhMxXmETFym4jxCJi5TcR4hE5epOI+QictUnEfIxGUqziNk4jIV5xEycZmK8wiZuEzFeYRMXKbi&#10;PEImLlNxHiETl6k4j5CJy1ScR8jEZSrOI2TiMhXnETJxmYrzCJm4TMU5/OsjZOIyFufw14+QCb8L&#10;PK9QCJe5OLa/fYSCuEzGMVXUhgq4zMaxpOWvzJ8fXcZjf3/8CI1wFwD7SKvfie8/uguCbfz9IwzC&#10;Hx/dRcLy/vwRBkX9UD2BdBcO36vW/tuPMBE/fCQyvFONyC8fYSEUHXiyfK1uZmnlN0IXW63cjkOr&#10;iowMW4JFBUMVY/buk7ox6rvrplUjZgBF0L2FCpW6DKokPW66FbVUuDXj8qeP330EAAAAAAAAAAAA&#10;AAAAAAAAAAAAAAAAAAAAAAAAAAAAAAAAAAAAAAAAAAAAAAAAAAAAAAAAAAAAAAAAAAAAAAAAAAAA&#10;AAAAAAAAAAAAAAAAAAAAAAAAAAAAAAAA6M63H7//+MPHHz/+/PHXj799/OPjf7741xf/u6h/flHn&#10;/PtHnf8vX/zpo/Lnu48AAMNwNODnxvtouFdusEdXwUSBRNdDQYQAAgBRqFFXg3E06DTme3jceei6&#10;K6gDwGIcjbt6heqp07BjiiovChQqPwQJgAFRI68hGfXmaOCxpRp60l2jOhkAUBGN6aonxhANzqDu&#10;HDS8BACJqEelnhUNPa7kccfAA2qAL2gIRz0l9exdpUFcWT2b0tRXgG1QD1+9IVchVld3NQp2x7RF&#10;qQCo5xjKFz1sVFCUq6Ie8DGdVo2fzl/De+f3IVze7aDOnTsEWAo1ZisN6eg81FAdjfe54Ya2qLFU&#10;IDkHEHfNZlTljLsDmBY1jLM0+udGXZWOBn1NjrsOXeeZ7jSUVsojTIF6xa4Q91QN/DEzgzndcIc6&#10;LionKi+uLPVU5ZghIhgSNaw9e/xHI69eHr0lqIXuIHoHB92tAgyDGl1XUGt4DNeol0ZDD6Og8tjy&#10;GYTqAUB3dEvqCmgpaexhVlRua854050IQFdUyF3hfKt6NjT4sCI16gpAVzSjwhXOXDXzgWlwsBql&#10;6wtAV2oFgFDdSmu+N8DMEABgKVoFgCt1fE3dA5gBAgAsRe8AcOUx75950zASBABYilEDwJ0aTuIX&#10;oaAHBABYihkDQKy6i9D56WE0w0xQAgIALMXKASBV3VkoaOhhte4uFDQIHHCGAABLQQCoo4KJpsIq&#10;oEgNWSmvFVyk7kqk3sI+Ao3UkJaee0i9S3E2l2M/2reOc6jjKh2SIbV7CACwFAQAPKs7H7iGAABL&#10;QQDAswSAewgAsBQEADxLALiHAABLQQDAswSAewgAsBQEADxLALiHAABLQQDAswSAewgAsBQEADxL&#10;ALiHAABLQQDAswSAewgAsBQEADyr8lCT2Rf3IwDAUhAA8GzNX6nSW8az32EQAGApCAAYqt9xLo2W&#10;oNDSGASArwXoCgEAnboTKLH+kFDPX/vTfgkAXwvQFQIA3qle+9sF4rTInBbFO++PAPC1AF0hAKSp&#10;nmy40qeGTMKGblW1qqlWMT0/zNWdgoKE/q68OHr7TgLA1wJ0hQDwj2q41KCrISs1/HGgpZbVeLrj&#10;7iQB4GsBurJzAFBvtef69zr2bkGBAPC1AF3ZKQCoh68GqHTvvhRK2+pDSQSArwXoyg4BQMM6ozb6&#10;V6x6XQgAXwvQlVUbGvX2NZY/O5pJ485vVgkAXwvQlRUDwOyNjGOVQEAA+FqArqwUAPRQd7ahnlQ0&#10;nOXOfRZV3mpSe60hAgAsgxpLNZquYM6khnt6zuZpja6by4cZ1LWqhcpA7TsMAgAsgSqKK5CzqQal&#10;Vq9f+9X8/aeXm6483imogdI264wh5WdplB8t1hoiAMDUqJf0pjEbUTWApRt/5U+tuyLN+S/NrEGg&#10;ZOA+l2kCAIBBlW2F4Z7D0o2/Go6WgVEPdUsx87sDs601RACA6VhluOeshmZK0POOSMct8dBSgdDt&#10;f0ZHX2uIAADToErUq3GrqcbWS1C6Mr+1xHOCUc6ltwQAgA+rNggKaCWGfkZbg+eXj7msGOxTJQDA&#10;1vQc0mhhiQepow6J5Q5rcRdAAICN2aEByK3gunsYNUAqXTkogLj97iQBALZj9V7/2dzZMxpvd/sd&#10;xbczYoS+6/a5kwQA2Irdbvtzx/811u72O4q5DZjb504SAGALRh7KqGlOD1mMHgByngNwB0AAgA1Q&#10;IXeFaQdzH5SOPk6e817A6MNbLSQAwLKo11/ybV69RTnbTxKqAuYy6hvRuedWunGaUQIALEnpl7qO&#10;ijJbo5E7U2bUB+ZKU+7zjZmXhCglAQCWo+SQT7iGzoy9xjeVXLOHRn1mUqLxH/3ZRisJALAUJX8A&#10;RIU3ZMYAIGPHyjUuPmrDL7UYWm7jz8PffyQAwBKoUSjVcGk/V7NnZg0AOqc7St411VDpz32gfTD7&#10;r4SVlAAA01NypsrTwmmzBgAZBgEFzdEbQw3BlVwKeqUlvktIAICpKTmWG1MZZg4AUkFg5PF9qUa6&#10;VG//jIaP3PF2lgAA01JqSqYaw9gXpmYPADXV9TiPz6sRV4DW39WoH7NulN9qjHX3oc+0Xe64/h3a&#10;NzN+vAQAmJJSt/JPQz4hBIB/qzwZFTVwLs34t7WvXekhRtickr059U5TIQD845v8a8Wo7y+MpvKo&#10;FjVmW8HGqPEvVanfjjHvHgCU/yV+kasWmu7Kg940lV+lUV2t8cwFNqVU4699xI73O3YNAMq3Gg9m&#10;S6GhnlKdgx1V3qmOlaDm3RdsSKllHUoU8t0CgPIsJ2DWROkafRrrbKrX/vZ6a3ZZ7YftsBmlev4q&#10;mCV6OLsEAA0LlOoRlkLpUf7X6l3iv9UsLQ35nd8k13VQkNDfVU5aXg/YCBW0Ej2KkmOcqweAUR7s&#10;6tr3aGBwbGEjVPldIUixZOMvVgwAamBrje8fDfmhxuqVh1LXRkMONPAYK2xCiTd81biUZqUAoAZY&#10;DXQNtF/G57G0sAHqjbqLn6J6lTUatxUCQM1hHo0N89Yt1hIWR4127pCAvh+7/HEqswYANco1p3GO&#10;vr4QriEsTolhg5KrR4bMFgDU2681zCNKDNUhxgoLo+EDd9FTrD2LZYYAoGcfte6ABOP72EtYmNxG&#10;pcZD35BRA4CGX2qv7Mj4PvYWFkU9VnfBU6zZ6z0YLQDUnMlzwDILOIqwKLnL9uruoQUjBADd6dRe&#10;l4dhHhxRWJTcxqbFQmU9G0X1wFucI719HFlYlNy3fmugBl8PlXuNe6sh1tuztaG3j7MIi5LTyKqh&#10;LIGmjyoQ9ewB69i1H+YeKLjQ28eZhEXJHVtPmf6p2SzaXmPpbl+tPRr92g9zhc59lPNGTBUWpcTy&#10;D2dH79m2eJB7oMAyw/sLiE/Cwqw+x1zDS+qBt4LlGXA1YWHUU3UXfVZbDu0cqNFniAdXFRanxHIQ&#10;vVSDr2cLLV5IO6M8YxYP7iBswgwNWq8GXzB1E3cUNkI925GeC2gMv/WQzhkdV7/R6tKGuIOwKS1n&#10;sahnr961AlCvxv6AMX3EfwT4f6OsnnjO28O6s1AjryGcljNzYtD00NVnRCG+EWA5FNB0h8OUTcR7&#10;AaZHDb56+QztIKYJMCWM5SPmCzAFx8JyrhAj4jsBhkONPWP4iPUF6AqNPWI/AbriCiUithGgK65Q&#10;ImIbAbriCiUithGgK65QImIbAbriCiUithGgK65QImIbAbriCiUithGgK65QImIbAbriCiUithGg&#10;K65QImIbAbriCiUithGgK65QImIbAbriCiUithGgK65QImIbAbriCiUithGgK65QImIbAbriCiUi&#10;thGgK65QImIbAbriCiUithGgK65QImIbAbriCiUithGgK65QImIbAbriCiUithGgK65QImIbAbri&#10;CiUithGgK65QImIbAbriCiUithGgK65QImIbAbriCiUithGgK65QImIbAbriCiUithGgK65QImIb&#10;AbriCiUithGgK65QImIbAbriCiUithGgK65QImIbAbryx0dXMBGxrqp7AF354aMrnIhY1x8/AnTn&#10;u4+ugCJiHdXxAhgKhoMQ6/qfj99+BBgSFU4VUld4EfGdqlO60waYhp8/usKMiM/+9VF1CGB6CAaI&#10;zx6NPsM8sCzff/zto6sAiLupZ2eqEwBbot7OLx9d5UBcSfXwVdYZzwe4QT0iVZQ/P7qKhDi6R2NP&#10;7x6gEHr5hcCAI6my+OtHNfSM3QN04ggOTEPF0qpMqZHXC1g08gATcgSI3z/q9txVdNxPlQWVCZUN&#10;GniAzVGg+Omjeny83TynatR17XQNNa2S4RkAqMYRNNSL1BRXNT6SZxXvVSOuoRf1zpWnylvlMY05&#10;ACyLGjdNE9RwxBFYjuByqAZRqnE8go0aSwWcs2pED10jG3reXob70zGORvlomNXLlkqXettS6VX6&#10;1VgfDTaNNgAAAAAAAAAAAAAAAAAAAAAAAAAAAAAAAAAAAAAAAAAAAAAAAAAAAAAAAAAAAAAAAAAA&#10;AAAAAAAAAAAAQHW++eZ/a21KnRjgnrQAAAAASUVORK5CYIJQSwMECgAAAAAAAAAhAENnEuD8EQAA&#10;/BEAABQAAABkcnMvbWVkaWEvaW1hZ2U0LnBuZ4lQTkcNChoKAAAADUlIRFIAAACMAAAAjAgDAAAB&#10;7hmBmgAAAAFzUkdCAK7OHOkAAAAEZ0FNQQAAsY8L/GEFAAACEFBMVEUAAAAAAAAAAAAAAAAAAAAA&#10;AAAzMzMAAAArKytVVVUAAABJSUkgICBAQEAAAAAaGhozMzMAAAAUFBQAAAAAAAAPDw8AAAAAAAAA&#10;AAAAAAAAAAAAAAAAAAAAAAAAAAAAAAAAAAAAAAAAAAAAAAAICAgAAAAAAAAAAAAAAAAAAAAAAAAA&#10;AAAAAAAAAAAAAAAAAAAAAAAAAAAAAAAAAAAAAAAAAAAAAAAAAAAAAAAAAAAAAAAAAAAEBAQAAAAA&#10;AAAAAAAAAAAAAAAAAAADAwMDAwMAAAADAwMAAAADAwMAAAAAAAAAAAAAAAAAAAAAAAADAwMAAAAA&#10;AAAAAAAAAAAAAAACAgIAAAAAAAAAAAAAAAAAAAAAAAAAAAAAAAAAAAAAAAACAgIAAAAAAAAAAAAC&#10;AgIAAAACAgIAAAAAAAAAAAAAAAAAAAAAAAAAAAAAAAAAAAAAAAAAAAAAAAAAAAAAAAAAAAAAAAAB&#10;AQEAAAAAAAABAQEAAAAAAAAAAAABAQEAAAAAAAAAAAAAAAAAAAAAAAAAAAAAAAAAAAAAAAAAAAAA&#10;AAAAAAAAAAAAAAAAAAAAAAABAQEAAAABAQEAAAAAAAAAAAAAAAAAAAABAQEAAAAAAAAAAAAAAAAA&#10;AAAAAAABAQEAAAAAAAAAAAAAAAAAAAABAQEAAAAAAAABAQEAAAABAQEAAAABAQEAAAAAAAABAQEA&#10;kbKnAAAArnRSTlMAAQIDBAUFBgYGBwcICAoKCg0NDg8REhMUFRcaGxwdHh8gISIiIyQlJicoKywt&#10;Li8xMjU2Nzg5Ojs8PUNDREVGSElKTU9RUlRUWFpbXV5fY2drbnN0dHx9fn+Bg4SHiYuLjY6Pj5CQ&#10;kpSVmJuoqausrrGztLW2t7e7vb2/xMXFyMnKy8zOz9HU1dbZ293f4OHi4+Pk5ebn6Onq7e7y8/T0&#10;9fb3+Pn5+vv7/Pz9/f62lqzrAAAACXBIWXMAACHVAAAh1QEEnLSdAAAOu0lEQVRoQ71bB5ssRRWd&#10;nV0H1oCBJ+aEWUwoooiKOWcMKCruQxEzqJgRRUUwYUJFH4oBBB9b8xc999y6Xaeqq3tm9/lR7HSf&#10;rnvuuamnd2f3sVgsdhcr/LcEwloCdnf2cdr1nR2a8bWvO/u2U3nR3HjVO2v8t2dwmRJPuN5PvrNI&#10;l2ETOml/QSNXwl7WGRZ00hoGs/my6Hknb3k+3PgpHLCGfOKCnJXnYyvv7JedPS+yV3a1s1e7rDyg&#10;r9FGFcHWHrYQu6yuS0cjLdIPcWFi6bXGMLC4ght7aT/9ji5p8ROf7z568QXj+HgXOQ/2KKGhHmXY&#10;sQ2L5GHzxhIuOQ+/RfL4bXVKt7CyUd1ntioNJGNdtcwsMnbtZJewGMcujeF5cc8KyA7BsDXBQCq2&#10;67UPjNiyKJlhL1sdRt61l0lnhkRJJxZpjVN2MMtOm0dKq88nDIT18FbCYY0mr28i03q2gnX9NuwV&#10;X5wxhRsW/01kiKTBSIlb/0i3cmT+ymsNLWMNedipYSC1zIAW87CXW20Z42xs5UYEo8nDXpmhXc/V&#10;ZsYOLOagXc+MLGeNs11bwYDHUCVemRGXds6McJDm5xN2NStYJathL0qzV5bMzgOwCuzaLseZjyhN&#10;IAvAQJlir0yJQKEy00SWZwDXkqPBTIkObAhkp7l0BxXZw4btNSr7xnEwpJspMVG7HMAQCM963KLp&#10;aYMoKfYaAt2N+xPfJuy7QqOSA9mlvf/wDQUnWmyLjz8AU7HrVbrY3lt7iDdQcJufBVZJ1zDj2aV5&#10;AvzR3pFguQrg1xanbCerLN3VCCWB3LqBYsvSBQvvJ9vTvoDqFADLZY2smvcoXt8PSlFWM9dzbTer&#10;mDpetq0UpGkWqmSKfXe2VWhOKX0xfGmlIpSs4jfmv4uKW0xgAOO+DJQINO6LXdprAMdSCYt59ijy&#10;VrGigjIRSCmxlwPZpb1w6e/Tvoq9oGKWuUBUsYVN2euq4AhzpIavnfy+NJbtwyqQRPepiI3IUm2I&#10;CyvDjaJVxFEArLBhP6BbRa8iWpX2yhtVlltn4sTBxgDYEBtFcC0QXxJYRCJLCTAqZ2Pd/jVVDmgh&#10;4lYpZ0eJvgFb7UnodBFhJrACtnW7iNMkSxJAo4jDNuWARjnefTKqG0tsAV2k6B2cPABcHRy8FSe7&#10;GBFjYy6Tu/0hhccVtm7ktwv6eCYkTogQOh22lB4OaI881LZOOy1xUF0dpvVzAN3GAA45HTw1jZjS&#10;7XD4PZMSEVeyTOzhynVViEQm3ljo4D55iX03wocGfn+rib4BywlcHfJhfVfYmAms/O7i0c7HDi6G&#10;TJw4AHNP6yuhemjoF6DN3CeRiVfWNJZS6RaO5Lz5+0TKgc1xqBrNhFgZ1n1FxD2CKJAivG4C0IZM&#10;7it6OAuMZfDrnjKWq7ZZGnxVoeclYg7DR0QccjpuiwrFOVaGV2biOJOhsfY8ednYU3ULkUkUzwGy&#10;NoTYyx5jkcMgmpeU0444ICh13UPzciZk5Y0j3CdSN6ATRwF4EdCtAkl0yHKCaBty20eWtHXK6RPt&#10;WGUyZBmehG6Vyiqi7eOy2EbliF4VbUSss8QGbVIOrmuR9lsJrIONRGxIeEK3Vpn06g4bVAOKiMOp&#10;uj0TEm0jyuFGXQ6+OvcJYEvEEhFsCMRXVY4QcRAiVhV4gHKDRmARFx8S845rVyq4cFipdIgsmbza&#10;CGjmzKNKQCdK5Bi+LSe1uYDEBCSXDtFLtxW5DAl0KpIEWpVMHBnNPEBYBdaCSvQTjXnHjCCB2qlI&#10;iFGRWV33eBUJsTXyIqC7CgwioFaEhVOlcoyKsC8haJRcRKXOhUTJhfu4rnYCbq3CHMVIydqV0K1S&#10;UUVkuHZGMJLnudB1Yy6w2grj1hWNiLZix3MRV0K3isq4IkI3NgM0iCNNAoPosKdy/IqM6DwmKsaA&#10;bmUuDkHrEnnqVEToJKo4DCJg1ctsHCUqCVQVdfuCAxBTDSO2BYbg1QcXA548wOeY1eLgM2/BFvaF&#10;aGtjRfj5CnAnpQtgxQ9a2JKKKLVNRSn9BsRvwx+sdfpPFc6JquI7AqmCzxrr23H+jv/MmNK9plL7&#10;bK4IZxQF2m5a75hmfH4R4mTrDYbK6nqUA+I6ncbVVdabOrIRXeUjKZ1qVLwvhCldB3gnf7mHiz+4&#10;j4ZzV/6ki09tVHHSkAtO+HDkapdhH8QcrhAzz1WwgOtc8LWzeHZ0N3/YdBUnMpyrfCmlV+7fbDLJ&#10;/t7WqtgvS58CCCuc8Lnr7WYVYs7uHZ7odeAhp8dUKhzDOp0AEWZzTemcwZpLJ2/XPs+lQ6DLccaX&#10;9IXvo3vik+/3oHJaSg+iLeBnWTkQ2ltcHC0KFSTmkES4Mn+pKKv4zinzRvOwCXDz4IpcaldCt0rS&#10;JcQNVs46nYMSy0cluT0RuhbsquBwuQlx4dyqjCpqVIJnxldkGQq9oFFRYlZxCNoQwknLZ5rE4jZJ&#10;S2CcB+g+riK65X651HmVd6yyZVwr3XPoJIqLVkVgLBCtIiypiCoOLYTy+2ooimOYqAgmXPy9coml&#10;Km9wlQ0/XlcuBcZCa+KWsOUJNBWZ2v0DfzhX8BLWw7DdijwEnwzuEqtSOZQfjuZUhseZeMfCg1mJ&#10;fpKK2BcIc4K7v1WJCr4YtIE4m4up738s+9YqF9bEsQouwmgqGdbhABsVnESlrqhAt3aGmYlArdFh&#10;peK5TBGZxnxFolIR63D54DyYKmNAt4pgRWTkNlGQwli7ClHvuky05TvH64sTbTmPqYoxoKg4BK1Y&#10;Sy/9FBUxAakIplBxYqciI/rO8WZUVJx3vIqEyBONWVdzcZLAIAJWpWdjN9EsyFzc2vnwlYlADOJG&#10;bgsMFYcVUSqiFI1Fd4BOklxAK1bJhVJTFeEA2K9oXPoWzxeH7b0b0K1mrHQdOklyqSoaEZsQYcQB&#10;sFKZqYjEMI5UWBFMgPMVmUrtSugkMw78jaVjh0SYAGl1yGQcRmNCk0celgXuFjihyHit+IridKgo&#10;qygDh+hLhjm+OTqkw7JE2pWgBapiI95TlGwlqy6bcNQKOiicVsywURSI1TqOeujQDtnRDpKVT0Wg&#10;y2wckB1UMfbJ9n2B0iA7OKTDmQwow9IVOvifFOtsJX7TQ2mFw1EqUn+BGr8RHynWGpIVB9SyeZh4&#10;2wiUBIviFu/JFR39QmooqdBb2rl5QKI4PSARF8U4z7Rz1Fk6SCr9WU3cfdOKcZ67yQs8o+faJnEo&#10;+oV0hY6E9PabnFDaOZqKQJfpD8gOnkqr6M2t2QZHPeThSAOaVhyJ08Gzgob0UNh26A9InrZbDsh9&#10;S3yREQgHqaE4UuhIbxuB04pzAyKc6qE6FqgDkqm00GW2GpAqhkaXzcOZDKivOBKng2eV97UVkq0E&#10;LfDIz7Ut35NZY9TO1nEiK0ll44DsIAPqiM+0U3soULLaakCbxYtinGkc1cCDO/Jw5AfvURQ7iXP/&#10;SAOSe2Vm5JvEoVgcJXFxFPamHyi/yl/l5FSuNXwP4c7iE/z1ThafG3mmSDtHPRTojq0G4YcsPP91&#10;MBzeC7jOv6ZePIm/cZoQF8W8r+2UVkjQAqfeQf+y+D8ziD7/3OPTYYe/J/yzwQlFQshsNSC9QQts&#10;7pVrLf5hHvmHLT7/pALFl+cpzQ2IsEploocCJavhXvH4/m/N1q8Dsj4z/kez+ANm+iIhDxMj7w1o&#10;73HnSeLeQ4GuqQMKyNE8xBUfZfHTWQbhy4vzs0xvQDhQMV94DY+wyft6k13329kMKO7+S8yNs0Gv&#10;zs+zocPzqEg4oaip5AF9k3LD4fBTtts6Tv+88ldzuyMrfssUHiBc2V8a1+le+NLmMuOseBHZvtD8&#10;U7rlLyWftP4yokwMSFKxw4794S2tzwW0kVPh8VmcYueW+H3FGJBRvmEe6elkX0/sCaUfge8a/QFZ&#10;VsNt+9SsSN935/iUeRch1mhAdGjeTOYBjX++yHvIN6ivdbrjRDWgJhXKXMT4WfHVdDMIhyV1x6nU&#10;iqVxjO+t4OGNrnnJ6digWu5KGRB9Pas3G+swK17EC8LF4qUUyEFJcJnSFW95lhtu8l+ZGxbdP+01&#10;PP+ufJ0eade9AWXNMnJ928y9g0oqkOKFPBvRoIfemENzfZe7ywsB1+lvcJD4w4A0FR42Pm3bkbtb&#10;OPJQ3npf8VQ8q7sWiwsyPP2MTNBZ8TBKhYeJR7kkWLKqEy+QPfwg43sSFfzlE7RBdJABTXyvnR5Q&#10;VKTtlB4W+Bq7getUtodcM/AHvFc8FfY55zX3bHzsr+F4q/3NfvGwz4WQH7eEXGNo/68S40QqbXzt&#10;Yb+dO3u3bRPJlrB68OMijgZJ/S3U+E07l6s7Q7MbJK8Z6NdF0cURn+e2QXKT934BtpvlRLkPuSag&#10;/WMdH1CkIgMi5P7UgAa4/56sOBvUrydhrYhc8hlIBtSkIgMq8J0TQbhaOGLhiB9RG3GsNhV9NpLi&#10;0A7Z0Q7Llf2/db0gAbmm4S0jxYi0cUB2cEc6+HPtfS5tqw3q19Pw/rOrAUGcivWAJH7TQ4HlaftE&#10;qucgXC0s8QX+uBV3xfkBtWwe5BuPwUf/aRSPaxJ+oCrODiGuA5KulFS8hwVOfch78vs/efKak1jX&#10;fJZHHq5WeMXr++KiGOet3kEyIE1lu2+HfUWpM87tgEbxeRjNig79VFRxK3Eo+gXZheKQ3g/6L6U3&#10;ttMOMqCJ22Z6QHPiojg7IIFHGpBkJalsoSga/azsMHLkYeIHymnFDO3QF4/zXA8FdgfkUxFYFPvi&#10;E4qh0U1FHHk48oA2KkpWcQc/WH9E50HER4q4kHaWGigk72ttRYETb2aB0hU7iHhn5P1x8qA9FChZ&#10;9VtxvAERxplGqeH/NKCjKGL5fnHk/sRzrcDNT1tTdEiHjeJQLI6jds446ttGoKTSzGrjgBxmtrRT&#10;enikAbEVhK1if0AORTHvb+zhGQ1oa0WpweBcD12jHZD7NlPpK06IF8Wqh6N2OrvAmTdzht1UeOiL&#10;68g3D8h7KNA1pwe0UXFu5PliooeiUbqy3YA2Z9UqZs2JAXUdRwNy3+kBuaJAl2nEF/v/A/tCbseK&#10;FuIZAAAAAElFTkSuQmCCUEsDBAoAAAAAAAAAIQCNPcwALSMAAC0jAAAUAAAAZHJzL21lZGlhL2lt&#10;YWdlMy5wbmeJUE5HDQoaCgAAAA1JSERSAAABgAAAAYAIBgAAAdPAhSkAAAABc1JHQgCuzhzpAAAA&#10;BGdBTUEAALGPC/xhBQAAAAlwSFlzAAA7DgAAOw4BzLahgwAAIsJJREFUeF7tnWsIdVlZx0eaD0OO&#10;ZGJl6QfTEbSLmCWVTmA5RaGgZajIQCoGXuaDkVjqFIKageAlCaksEYM+TGCgoaQg9HaTAS8M5YcY&#10;hbSkJJQmsRzDnmfe2bpnz3+ffVuXZ+31+8GP93LO2XvtddZZe12etfY1AADN8Y2RTTFO+NhmUIkf&#10;vMRn7/2zKirRY+dY854ijBMy55Sl1weeZfrr77vnX5mYJkapuPT6u83x62OzoE40dksOvs5Uxxib&#10;BXWisWtRn52aBa9R1MkG16A+p3yreZi/N6+/+tdvok429hLq/Zc8xKWDTV8bO4d67yUfae5GHXCK&#10;eo+rblzqfUseYs0BX2Cq96XQ7w2HmR5UMX1PCpPiB7zt6l8l05Mf8RVmUVQi9loFlZCtHqpp9nKp&#10;DbPFIqgTpzI76qSpXGomfNj09x1ietLUXuKnzKX3LDI9YQ6zok6Yy2yok+W2GJ8wVQJS+SUzO+rE&#10;lxxQr10yG+pkQ86p18ao15fcxS33/qlYOsml15zp60t+1NzM8GHF+ODqPUuvO2tGKMYmY+3Bl14f&#10;GL/vksmYHvip5lGmx1QmIduBDXXswQebSVAHT4k6fvL7wvjgufBimSzXt7B0YSUuPitcAAAAAEAF&#10;mm7DjBM/tglUwgd9tnIOHyZ/xNW/1kUlfKxizXuKMU3MVMWa9zhLrydhnJA5p4xf+2f/jwnj18dm&#10;wUcE1MnGbkF9fmwW1InGrkV9VpkFdaKxS/gwifqc8jDXmbdf/et9UCcbXEJ9Zs5DLB1s+vrgpZl3&#10;9f5LHmLpgD5apt7jKtT7ljzEmgOq96TyMGsOOH1PKpPxp+alA05PfNTiqETssQoqIXusgkrIHoug&#10;TpzCIqgTp3KJte+bZXyyHC6x9n2zjE+Wy+yok+YyG+pkOU0xWb4alYCUFkGdeM6BSy3ZObMxdzKP&#10;g57+/7SvMH19yd1cufdPxaWTTF+bvu6o91xyM5c+OD7w3PuWXnem77lkUtYcfOn1gfH7LplkYZCj&#10;Dn4Udcypych1cF9Mp449mIxsB76X6fGTn2Nal+ciyWKgPSxdVO4Lz8qQ+GYv4lFm0xcAAAAAAAAQ&#10;lDWRRS4kZm3GT4UELO36tOQWfJ+Xo8c4HSpDtroG9bmx3aIyY6uXoq8HPmWqzw6uRX126pr0hEJd&#10;xFbX8EBz+rk7zCX23qPcZlCJ32oO1Hm2WmUXqj14QtUFrDXlkvkjpV7ZFOoC1poCddyjpiwcu1CJ&#10;ci+h3r/GvahjpXLXjjQpUIlRXkK9f8ktqM+nthoqMcol1GfWOMeWZThHrYpKkHIN6nORrVbtTHm2&#10;qRLobum0qM9Hs1pcT25U/GgEq7duSrAnwjinYaqWEqgMqOWp8Lhf//l6afINEr2K8b+rC69tlb3d&#10;cqAuLropqhvfovTSsoPsRKvDt3qElMfazTQRLdo0rf8CpjYzvDxFXcxZTLaYqBTjxPuW694Kmmtt&#10;jN/bmqdCXWBqh0KwtHjriM3NGY9RF5TKOdR7U9sMKvFT/aE8CvXeqZdQ709tEYbn2Ww96Zp52qWH&#10;X6nPjF1D7seEZGd4Hs+WE64ZpvCMWWLpOFvI1bxeKkTFUYlUbsXH7lON36v07DXUnIJKoDIKKm1b&#10;DYVK4NSIs1B7qqewkzsqsYMtzEgtzebNdUDD4R0Yz/CtD9z2m/ORi/TPfsF85z3/gk2Mm65buVRy&#10;oQAq4wehEMOuqGQ+AAAAAAAAAAAAAAAApMEn3qczUO6aqDc4iMr4qc0thGiBrUFM/BoSozJ5yWaC&#10;maKjMnete3is6UFW77/nXyAzdq1bVyuqY4QLBS+NypQtrkV9drBbfI8IlSFbXIv67OBdZpcsRQ2v&#10;cW10tPrs2K1M97wu+mjUlIwvYq9rUJ8bfI+5Bu+DqM9PbQp1AVtdw92m+qy7BvW5Sz7BbAKV+D2u&#10;4cvmns9NP7PWueWy4VCJ32ou1Lm22ARH94x2c+xgos6zxyZQCd9qSnzhnzrHHru5H6REHf+IzaAS&#10;v9ZUwwrq2EdtCnUBaz2KOmYKQ/AO0xOztNxz6/zA2CPk3COoKv9kqkR5d36Ovbubb11DPOA3SnW8&#10;VFbjTlMlaPDfzTn2jhVt5cgvbq3VUImZeok9u+lunS1Tx0hptSnU202VoKmXqiJHfWbJNeSudgar&#10;oRIz5xLqM0te6h2r9+ew6mYinzdVoqb+l7mE+lwLVkclauq3m0uoz0U3BCphU9cw3vUkulWrHYVK&#10;5OBajj72tpRhebw5TuiTzC2MPxvR06MuOoJdUKKnutUUT9ZoBpUBNe0K78arTKhlV0Rq+YRrWuZG&#10;ZUItT5f5PtbvVYuXcI+d8WHnFGGKuTwN0erzNZ4GdXEtmII7zKr7W5d8eHJqjzI+lofjV2GciNY8&#10;Surj7WKaiJY82gIaH+vh/h81GCeiRZsJLZxDXVRrNt0XUBfUss0xt/9D6zb1RDx1AWeyCVTCz2h4&#10;fPxnSKzf3Pzfcy2NVuaClafa2UVdYEs2+xDoMerCUjpuaqrXU9ks6mJSOkW9J6VNPldYXUgqFep9&#10;qW0KdQHKcZ2rXlfOsXaLgiM2EWWxNpxcod439dKNskQoe9E5gz2TFCrRUy8dU71/6hLqMyktwviE&#10;WyYpxp+b8xLq/VPXoD6XylRLbS8yPeka1ixVWvoyxx3AOdeiPpvK7IxPtnaSYvyZOdegPje4FXWM&#10;FIZjbTTFWtRn926DqY511HCoRE7dg3eE9mb8mD0rOS8ZCpVAZW1SNlNDoRI4tdo6XIFK3xZT/CKT&#10;sTZcMRoqjWsNxdpNkyKi0rlkSFRCx0aOVtgyhhQWldixLaDSPdhEuItKuNsiXq02OQ/geHvbS8yW&#10;bYJ9u/orV/+6m9tMn5u+7p5/wSaGX8ueDbqvN8e/uEHYwJBpe34F40wf23ysaCuozB+EAqiMH4QC&#10;qIx3oSDTzH+zCQAAAAAAAAAAAAAAAAAAAAAAAAAAAAAA0C++vtXXuvqaU9fXvPpOH77VVqhdMgCO&#10;kmKvT4CmyPXY4Uj7QQFIVMFN7ftMgFDUeEglQAhKbCc/Z25uMtV5x95gQseoQlHKXPvsvdJU57tk&#10;0Wc+QAwiPJ/bn0SQkreb6jxrbHYPRtiHj92rglDalI/GU8ffInTE2g29S5gKdewt5uDIfAp3pcyo&#10;TK9lCn7CVMdeo2/um4KcTUtIjDc/VEbXMFV/4AGmOv6cXzVT4J16dfwcbnlkHyyw9uEyJUyNNyHU&#10;edwt+/ZfYu2D2XLIzucJURlcw1bIFTayR0hE6qcI7rGF5/DUrPXnhISoDC5p5NEPld4ItlBxNEWK&#10;cOgjRsMD+VQ6IwkZUBldyghEausv6U1YyITK8Nz6XagmJYc2U9k1LzJVpkx9mbmHGtGjNYg0NLxF&#10;X6baJSoz1rqH0oF0pWipuaPsboLsNabKiK2+wdyDz96q46W2xAiHOm9rdsXPmyoT9vrL5l7U8XKY&#10;mtZr/LGpZrabQWXCUY/g7U91zNSmuBvUHuJNbXeF31EZcdSjqGPmdqnd6x33iDO3qfS7WJfsWfp3&#10;yVQdKHVsTG/tIeIQ/JWpMmerf2OmQh0f08kimQm/YKqMWutzzZSU6gv0JGHPK7jOXDtz6YtAUq2A&#10;mqLOh9v0iThoFPWF4mXZMe8ktBg7U0uaNSeDtv+yKbeAgUCoLxuvSnv+xLSwSKSWcFJ85pG2vrZE&#10;0B4Uxgv8mUMJUgkBobbOL8sQA0KhLycEgoJf1ggjPD6rP03XF83umGYC5rd2p1elafBrZjcwHFnP&#10;mpNbKj2DXT2ZU2UAlrNmU+gXzWl6nmJ2xTQDsI4sUqkEcTjx7KoJEgH1JWAsuUNkRmU6xtbv3kSJ&#10;JuRMe930LFGkCUj5JEgf8/Z2Lf2NehJ2ERj1hWEZ2SkiEESOxpB1xhVpvR9yKcShxhbxqWRotiCR&#10;nkS/1bWoz7Ymne2MqAxvwa2cpdnHA7gTozJ5r2smkdTn9rqH0g8OySUTdglI+czhLaTsfxxBHa81&#10;T0XJhRMpO4p78BpMHWurKVDHbclToC5sMMfCCXWePR5BHW+rKWl5zUbzqIsaTD00ps6xxxSo467V&#10;R7Fy0OIw6ililUosnJgef6/ejk+FOv6SpVDnjiid4gVSdjxzDcX5eLc632DNLzl6fBXDoxfwzFGZ&#10;tsfai8xrkzIvUwozpBzqdOEqkUJJCJ+YIfWX1OWjPldQc6+n3u/IF/EQXJVpeySjlyk9y0zHdwUq&#10;4/YI21B5mEoqow2k6LTxqKD9pGyGvtuEHRz5EiAtW5pJLJjJwJqwYGoagES8zJz+wJ5mluJa825z&#10;moZB2tOQFVXo3BKo887pPxKALIxr4FL74n/FHBfwNV4xAU6BKuBrBDgFHzJVAb/km0yA0/AHpiro&#10;ylebAKfkBlONBPkIkM+RAAAAAAAAAAAAAAAAAAAAAAAAAAAAAAAAAAAAAAAAAAAAAAAAAAAAAAAA&#10;AAAAAAAAAAAs4087eYXpD8P+rOlPQHH9wdf+hHKA0+GFfs3T38f6jwSgabzge+2uCvha+SFAk7zA&#10;VAV6rwDNsLW5s1aA8LzPVIU3lTwyFMKSu/APAoTDa2ZVWHPoHWuAUKiCmtNnmQAh8MKoCmluS3Kr&#10;OXTubzdfYgLcw7RgltKHWnOzNKL1fhM6RxWMUubiWlOdT3m3CZ3iM7WqUJQy17CoOtcl7zShQzyg&#10;TRWIUvr5U/OHpjrXkoRtdIgqCKVNjTrHWqEzVCEobcrO8I2mOsdave8AHaEKQQ1T8RpTHX+trGno&#10;DFUIapiKt5vq+Gt9rpkT7/T74qG5MHPvE73VhEKoL6GGXihS8KumOv5af9BMzRPMvesqPD4LMnJ0&#10;wUtKU/Adpjr2WlNypOBP9Qk9yIDfblWG1/CRZgrUsdf4RTMVuSoWmkeJKRkFuqQXmhTcYKrjL5li&#10;BKhEfqbKJ7gXlcm1TMVbTHX8OV9uHsVHkNSxcwmJSL3+94gp5wR+21TnmPpC8yje3lfHzi0kQmVu&#10;DVPf3r1Z82lTneuKmYKazUiaQ4mI1BdoDXUNJf2oCQkotSZ4yZaC0nKN9mw11Qha96jMrWEL1A4l&#10;nwqJUJlb2uhEajIOchdIROnhPGWq0IhcqDRHEBIRoT8QlSh9JSUkRGVwSSMS4e54SVa1JUZlcikj&#10;RkKqdEaSeYHE1O7sRSLKkOeSkJiat/0oIxs+2aTSF1HIQK0x7wi39Gjj/UtCJmrVgjWpFeR2RG+2&#10;gvEM8zbT15l+zvRO5fPMI9TYR6jWRroRJ7vW2PWE2HXmR0yVMWP/1vTlg3tQx8tprWaQSksLdsuL&#10;TJUhl7zF3IM6Vk5L08qIj7JLXmeqzFjj3rADdaxclthJeiDXM9JK2R2/ZKqM2OLN5h7UsXJZgshh&#10;DmvtDpUJe9yLOlYOc+N3QnXelvSWQFek3Nbkj8y9qOOlNmdnONL2MEfsDpUJR9xLqdliP09qzlDz&#10;D3aHyoQjHqHUHEHKiZ4a8xq5zFE5hObhpsqIIz7OPII6Zg59hvYIrU5yXbI7cjQ7Wpop3rtfZuvD&#10;nMqjFUKT/LCpMuOITzGPUKNm9QJ96fbvaToyTxLdrjfOVRlyxAeaR1HHxTxGiJatisqUI6bgTB3L&#10;6HbPX5sqY/b4cTMFrcXPt2rK0bBm+W5TZc4eU4XR+nHU8TGN3Td7pnzQVBm1xVQbxQ6oc+Bx2fVh&#10;hn80VYat8fNmatR5cL9sgLuCvzNV5l3yU2YO1LlwuxT8jfymqTJSmStykD7AcX0kjU7uAV5qquHI&#10;fzNztyMjPXGmNb2DS8FvnJb20ImiF/yuF7OfCfUF47wll3tCZmrEArUqHdwTcsZIyxzSzj8h1P7L&#10;UuufGILgLksn98QQADcvsTsnh6bPvF0vVukBCv+83e3R0xstbh1eSsb2T85ZNpLKYa3t3KEANHku&#10;S+E/KWfeVSGVLFYJjtfeXpB9MsaH5lwfu/cdkb1J41/goL+PWd31ej5CUGiv5xcCwihNGRnrDwgz&#10;s+UkxCEYFP6yRsAfjvhe8y7Tm7zdwnrc8tbGH4er0tXlhrkqIzCvtVFpGuwKn4RRmYB5rcnzTZWm&#10;wceY3eDj+ioTMK81n8zyRlOlafCZZjeoDMAy1mJpqLsb6PzWteZQ6Ny2mB8wu4HNqOpbkw+Z47S8&#10;x+wKgtViCJVgBCiOUAH6ALFkRVgF1BeBdeWHUBD1BWAMu47PKQUd4TasOXF2elSGY0x9JR4kxmsX&#10;ldkYW5pICfGaRWUytiFNpATwlJb29e/QNzKAnbAy7DzSRDpAqm3Lh21UuLvUlbmFnXi4xNyPwQv3&#10;sD+Qv2/LcjruNPXsctljVPzHo74kzC9DqkFg79D60l+oDD+CONJfqMRZJuS8fzOm1evi4XwVUF9E&#10;S17qYLa8AYHHjEEBWm4Krdnvs/XhYPY0LYDK+BZcO7x4lghcyESqSbjSbtnlYWlrklZk9CgDrc4N&#10;bB09OdPIFyTk3abK5CNOR2YGUt9t9qCO06KQiNSFcik6MuUw5d7NrtSxWhQSoDJ2r2tJuUXMXlrt&#10;+0yFg6hM3ePWNrk6xh6PbHl4hqjZ080ZlHySSMohwq2k2ifpaJDZGYZJT0PpJ4moc+1xbzyLOtZW&#10;vSlzlNbDQk4TRqEubjA1KYcF95IiXCHFD8Bpfee+5in9JJFUD9k+0gZN0RlO3UxU52hBz8umKf0k&#10;EXWOPR5FHXOLRzrBc6jzRLf5BTdL0/UpSTX6kSLTjw5H5kKdK7rNU+pJIuoce0yFOvYac+/Pk6qZ&#10;WMpTkPtJIqm+VO/ApmLPKIyHcJSgpVgpWCDlyE/q2nfLj6B0VGTKmeucwgIpV0nl4lKfwNO/FGuU&#10;ixZCquECKWuxEiMOXtB9gs0jS3NNBO5B5UcU4QIqw/ZaqxaOgsqT2rJ88gKpg74g3qJ7tle5gMqw&#10;vZbugEYmUjQpzJA62hHuS4Ro0pRD0qdDZdgR4f7UHiHKEQ5yGlSG7ZXmz2VUnuWW2n8BlWl7hWVU&#10;vuUUFlCZtldYR6nOce5YqFOQavE3+9tvI3f4BMOeK/GMUhm4VdiHysujNr/4pTQqE7cK+/G7p8rT&#10;PfY+C7+LPeHGY2lrpuFIc3Rutz1Yyd51AAx9pmftdpQ+xBkpELB5tv4IKPxl8Da96/01Cnxm1s5a&#10;MrsIp8fjWPw26/rdwWv8XJ2sd5p+ntff86863Gzebt5t+lj9TSZAdqZ3l8+YJXmzOU3DWMbUIRvP&#10;MVWh+36zBFdMdf6ppRbZQ2e8wVQFLvVGX4pbTHXuOemAQnIeaqrCVgJ13iUBknOrOS5kvgt2bp5o&#10;js+51geYAM3zKlMV8CVvNAGa522mKuBLeqcdoHl8zF8V8CUfZgKcAlXAlwQ4DR8zVSGfk7kAOBUP&#10;MlVBnxPgdPyIqQr72K+b32cCnJa5GPwjzzgDAAAAAAAAAAAAAAAAAAAAAAAAAAAAAAAAAAAAAAAA&#10;AAAAAAAAAAAAAAAAAAAAAAAAAAAAAAAAAAAAAAAAAAAAAAAAAAAAAAAAAAAAAAAAAAAAAAAAAAAA&#10;AAAAAAAAAAAAAADohaearzM/YX7J/MYB/fNvNZ9gAgBAIB5semX/WVNV4Ll8n/lIEwAACuKtca+A&#10;VcVcQ+9p0EMAAMiEt/TfbaoKOJIfNQEAIAFe8Udq7a/VewWedgAA2EirFf9Un5sAAICVvMBUlWnL&#10;PssEAIALeMilqkDPIPMDAAACH/LxcXNVcZ5JX1cAAAAjzjDev9Yz3QSuNX3I7tOmutY5r5i+YA8A&#10;OscXcqlK4sx6b6dVHmj+lvllU13bVu8wX2gCQGf45KiqFHrQ1zW0xAPMt5jqWlL4VfPlJgB0Qk9D&#10;P8pXmC3gwzX/aqprSO2Hze8xAeDE+MSvqgB6M/qeQr7NhUp3Tr9gXmcCwEnx1q/68fdm5ElhH+//&#10;uKnSnds/NgHgpPQ4+Ttn1DUCLzZVekv5AyYAnBB6APc14nzA202V1lI+1zwbPvTpw34+tOZBEK5/&#10;9x5O63MtbDMOXcAN4P5Gi41/ranSWcqfNlvCK/fxA4nUNR3VAyf8ZgHQNEwC399o8wE3miqdJbzL&#10;jD4R7K14377Evzd1DaX083NTgObwsW9VoHs22nzA75sqnbn1+Ydo+PBMhAp/SS9DDCVBeHpeCHbJ&#10;aPMBHpGj0pnLXzcj4d9H9Ep/Th+K4mYAYWnhSV81jPajfaWp0pnSO80oW2f78M7ZNiiMkrcA96H0&#10;Q91bMNp8gOObv91mqvQe8W4zSq+n5db+Wn0iGSAU3ATub+T9gm4yj7aQ32/eYEbAW/xnr/in0iOA&#10;UDApfH9bie54rHmr6Xv5+I3Bt3Pw9PuN/XbTK/uXmI8wI+HRaD3vScVjSyEUTAzfXybx8uAx+721&#10;+ueMFngAHeOtMoaEviWttPT0vhOtkrkBCIW3SlRB7VFaaGnocax/i9wEIBTeG+AHe1WGgo7hi7hU&#10;vuJ95SYA4WD30Ks3QtgOjYjttvbEOugA/yGfbXHOVvlhboNhxP3S44SQePSGKrC9yMZfyxBIcFyG&#10;giA0Pa8boHU2D63+dLJYDELjFaEquGfXh8LgvnhZYKw/rfQCoAl6XEBGaOi3YFPBPNLQgKborSLo&#10;fSjI50No9eeTyDNojp6ihXr9gRIRVk5fPAcd49sA32z6hl5fNVUhmdO3+vUNwm4xSz/izwuuStPZ&#10;7C00lAVdZSXgoEN+yLxiqgJxVG+5/ZhZih7CRnsIDWW4p7zMAXSEt/Rfbf6nqQpDav/HfKP5ELME&#10;Z78R+LDIGfEWKDH9dfTeFnTAS83/NlUhKOGrzFKc9UYQ7YHyR/EbmochqmvFMrLo8OT4uPznTPXl&#10;l/aLZslW7BkXDJ2lxUZYZ30Z/jk5jzfvMNWXX8vPmD9pluRsrcyWW21s+hdHon9OzIPMT5nqi6/t&#10;neb3miXxnseZJhhbigzyvKfFH0vG/k/O6031xUexVgE8U2/Ab2iRW3GM8ceUJ9CdnG8z/8NUX34U&#10;PULoO80a+BCKSlOr+lhupFhu37aDcM6YsvdPB/yoqb78aP6MWYuz3QQGa+wf5C19Py+Vfmyp/Dvh&#10;Z01VAKL5bLMmZ19x6j94D4lNjfc2fDKXrRra0b8v6ITvMr9uqoIQyUebtelxjNqv2SdlvVLwlvug&#10;/9tviq6/7hU8rfq29e+PrR46JHrF5vsHRcCHL1T6EFuXRV4d47H2/2eqghFBH6aKAiGKeCYJ8YR7&#10;+DVTFZDavtaMRI8Pm8Hz6UN43qMF+Ca/YqrCUsuXmdFgGAhb1feHYkUvXMQLyEdMVYBK+Q/mk82o&#10;sBsltqIPWdLSh808w9z6wJej+gNjXmxGhxsARtVb+TnCeaFTvCX+56YqbKn8S/NpZitwA8Aoevit&#10;h+XSyofs+I6hv2v+i6kK41r9ITO/Z/642Rq9PFoSY+qx+lT4EAZ/hsCNpscR32q+w/Rxx3eaHmng&#10;/3+Teb15Bvya1A8TMYde4ROxAxAAWv9YQqJ1AALS41YQmF+GdQCCwwIwTKlX+my/ANAAZ90OGstK&#10;pQ/QGN41Vz9mxDUOwzsA0BhnfwYA5tPLDmP6AA3iERjeclM/bMQ5vcz4XBEANIi32Ij0wa16maG1&#10;D9AoVPy4VSZ0ARrHh3rY1we3yDAPQMP4TolU+rhVKn6ABvEK3yMymNTFPVLxAwTHx/C9ovd4ax/L&#10;p7LHFHpZAoCNeIXsrSbfFZTKGFuUCV6AlXiF7z8YxtbxDPJELYAV+A+FFj6eSd97HwAuwP44eEb9&#10;8YoAMANbJOCZ9WgxuOaap5sfMFUeDb7LfJIJneATuqogIJ7F3od/nmx+0lR5M+dfmA8z4cT4I+rU&#10;l494JnsO+zzyuFOGzk4Me+RgT/a6qdsbTZUfa2Wx3AnxL1V92Yhn1Yc6e+T5psqPNX7NfIwJJ4MJ&#10;X+zRXucC9g71Ejp7Qo6MCSK2rleGPXKzebep8mSqNxC9noATQqw/Yr+rgq8zbzHfa95h3mVeMT1U&#10;lvH+DvBunfpBIPYoewNBV3jLR/0QEHvWQx4faQKcGg+HUz8ARLyq3wzoGcBpYRgIcb3cEOB0sMUz&#10;4n49moibAjSLDwVxE0BMp/+ePJqGuQRoBm4CiHn1mwIPo4GwsDYAsay+FxdDSBAKn+xShRUR8+sr&#10;cBlCgup4IVQFFBHLS28BquD7gbBtNGI8mXCG4ngrpNQNwbvDPiTl5/OC7vMUfn6/KXmhX9rf3fc1&#10;8fUOPPQGe5LeAlTDK2aveF2PenDXVtil8BsJkU/Yk96Q8sYQvQWAEX5z4tkI2KuEpwIY3jshAgrx&#10;6pCp95IBusO7yOpHgXX1Xpo/0nGYC3L97wzllZMJZ+gGr2zUjwDL6ZX7lgrHbwrqOJhPhpDgtLBj&#10;aj2PPJmK4by6+k2Bx0nCKaAnUF6/8aaC7y+GflMAaA5vTaoCjfnMES7sPQp1LiyvD+0d6eEBFIWF&#10;ZGXNOdHoQxNMHMfRh+oYLoLQtDSM4NEyfsPyYRSfFPUJOm9t+crQVlZF+0rWErDFSSy9bAKEI3pF&#10;4T+cva2oqBPdftMtBZP9seRGAKFQhTSCKSfW/AaizlHTkjcBx3tLKh1YRyaOoToRW4c+hp1rX6Vo&#10;w12lhoPGEEYaRx/SBKhCxFZxie6xt7zUuWtZc1sCwkhjyERxUJ5ufsBUX9rgu8wnma0RbcLUW6Wl&#10;iBQp42mpjU+iq7RhOdniOhBPNj9pqi9qzr8wH2a2QLShn5zDPopIcfMRbgAD3hJl99h6shdRAI4M&#10;jZRsxe6l98p/IMrwR8SoEOYJ6sicQADeaKovZ62RVwFGWzHqBb5G5e/4eSO0dqN3/aPNmZxdooMq&#10;83xTfTFr/Jr5GDMiEcMAa3d5a+dJjSigvRBGWkZ6AQHYO0HqwysRidbyd71CiUCtvGl1QZAPkUaa&#10;RD+jUX4bXXOzebepvqCpfteOGsoVsfKPdqP04SCVzlyepZsfLZLsLDIMFIjrzFvM95p3mHeZV0z/&#10;kiKP9zsRK//IhTv3MIdXmLXmPHIScUFhy3IDgMNEfIJUC1FSjlfSqVq33jusudirJMwTpDHqUDI0&#10;QsQVnl4Rthrn7D0pz9OlqCF/3W8cXuGfsaW/Fr92wkj320uDARIT+YcXfbgM8uDDGao84LwsCIPN&#10;RF7FyZgmMDy0Tu9pAmwi8l4ukbY6gPp465bhoXmjRhNCUI5sXVFCYpphDoaH7isbwsFmIi/KYegH&#10;1sDwEJE/sIPIP5xWQj4hDr1GD7W0JQgEImKs/yBRP3CEXhaX8TuB3USd/GXoB1Jx1r2Ham2DDifC&#10;C5AqXDX1UFQKNuTgLJPGTPZCMqKt+qVLC7nxXkFrcwXeMKLihyxE6SIz9AOlibwGxvWKn0YRZMWH&#10;XGrfBIhkgNr4zSBCY8h7J1T6UByvhFWBzC2bV0FE/IZQYqjIz+FRS+zhA9UpGUvtQz5M+EJLeMvc&#10;GyzeWNrSW/D3+me8ovdjUO4hPDnWCfiYJi1+AICG8FXDeyKGvML3lj6bVAEAQEhuNb9qqpvYF8xn&#10;mGfnBtNv8lueZe1DGgxnAECTXG9+0VQV3NQPmmfjceafmOp6t/i/5u+YDzEBAJrg9aaq0OZ8pnkG&#10;HmS+01TXeNTfMAEAwvM8U1Viyq+YjzZb51Hmx0x1jankyVQA0AS3mKoSG+thfD9nnoEPmeoaU/sm&#10;EwCgCTxS6c/MO0yfEL7d9Aimh5pn4WZTVda5fJgJAAABeJupKupcPscEAIAAvMpUFXUubzQBACAA&#10;TzR9MltV1qm9Yj7ABACAIJR6FCirvwEAArIm8mmvvpKYyh8AIDC+Cjr1zq/vNQEAoBGuNT3cde0e&#10;QFN5XCEAwEnwzd18vcBtpq+F8M3w/Obgi+E+avoWEjeZ15kAAAAAAAAAAAAAAAAAAAAAAAAAAAAA&#10;AAAAAAAAAAAAAAAAAAAAAAAAAAAAAAAAAAAAAAAAAAAAAAAAAABwmGuu+X+y4D/DCGxFJwAAAABJ&#10;RU5ErkJgglBLAwQKAAAAAAAAACEAzFSGW3oVAAB6FQAAFAAAAGRycy9tZWRpYS9pbWFnZTIucG5n&#10;iVBORw0KGgoAAAANSUhEUgAAAYAAAAGACAYAAAHTwIUpAAAAAXNSR0IArs4c6QAAAARnQU1BAACx&#10;jwv8YQUAAAAJcEhZcwAAOw4AADsOAcy2oYMAABUPSURBVHhe7d1f6Dz7Xd/xHyUXKmrPRdUKWnIR&#10;JV4o8cJetCJHK9iCSC68SKHUKFL/QqOIIkZzpJbUtnDaSiu9CqJiSCkRLVVI4ai5UPyXYiq2FYkQ&#10;xaBI0KARFNL3h98Z3E5e353ZnZmdf48HPDm/8935zHd2Zmf/zM7u9xkAwPw+NlOrSAsypYdLCzEl&#10;TifdDO7t5erh0oJM6eHSQtza+3r//1CXv/jeOv3/f5iXqssFmqNVpQUa0yo3pfaL/uHzf36cy4UZ&#10;U+fyZ+9oP1jS5S/rupQuv7dFpF/U+oyqky4fqpMu6+r8ZfXm5/+8XZpx1ydVnXT5tTrd/7/24t9d&#10;nad+Pkp/cL9OumxsbeGb/s87/Z+3/k41Shrcr5Mum1InXdYaJQ3s10mXTamTLusalAb166TLptRJ&#10;l3UNSoP6ddJlU+qky7oGpUH9OumyKXXSZV1sXtpsW2pQGrSlBqVBT9VZ6t8pAAAAgI16fZUOZ9za&#10;B6tVpIW5t1WkBbk3TindFO5tFWlBpvRwaSFu7fJN7Ie7XJB7Sm9iP9SL1eUvn6MPVKtKCzWm/vkQ&#10;D/HKq//te0N1uTBDDZ0PsZihX9i//N4Wk35Z61K6/FrdPpAuu6zzX179713SjLs66bKhmu7f/XPp&#10;ujpP/XyU/uB+nXTZ2Dpjf3552aA0+LJOumxqnXRZa5Q08LLujMYXqnT5lDrpstYoaWC/TrpsSp10&#10;WesnqkFpYL9OumxKnXRZ16A0qF8nXTalTrqsi81Lm21LDUqDnqp9xGTJf6cGpUGpTvusQWfOf6ff&#10;2QIAAAAAADiouc4/XqJTSFd8K51CuuJbCTi8tOtvpQ9Xh5eu+Ja6+wsA9yJd6UfX/7RB//JDb4T+&#10;lV2rS+ny1um0W2ZaEWu2+mdz1pZWytwN3SV1HUK6Yq1/VQ1J4+bqUrq8324fJ9KVeaqnpGmXqn2S&#10;qP9Ju2t1H2zbrLTQQ7UDeH1vrNK0c9ZfmWmasfWlaVqfVi0q/dKxJWm6RzT2caOrL03T7/Or2aVf&#10;dEtJmu4RXUqXX9aXpnmqWaVfcGt9aZqt1Zemudbrqlmkmd9TX5pmS/WlaYaaRZrxPfWlabZUX5pm&#10;TJOlmd5TX5pmS/WlacYETJJ2K41vsjRTjW+yNNM56vQ/mt3Z+s/HBgAAAAAAAAAAAAAAADz76Sp9&#10;/Gat3lqdRloBW+ij1SmkK7+VTiFd8a10CumKb6VTSFd8C31PBQCHlh4A1+5U3w+dVsBWOoV0xbdS&#10;+5riw0tXfEsdXrrSa9S+ezp9adLmv3x7qv4VXqO+ocsPpX9l16ivf/kr1WH1r+waXXrqu9sO64Wq&#10;/fWJditLV3xLncoj/iDDPZ3SW6q0MpbsqWdFrdN61IboS9O0ZTmEdtzl7c//OVpaIXPWl6bp2r10&#10;pf6y+lvVNe+o0tg5ujT2G213K12Zy364esqLVRqzZm2ZdiVdidSXVMmSe0Lq2oNzv7Zsm5cW/Kn+&#10;pErStEvUl6YZW9/7q/ZYmP5G2qLSwg2VpOnmri9NM7a+NM07q8WlXzymJE03Z5fS3dAtd099aZqu&#10;H6wWk37hmP5z1Zeme1R9aZrL+tI0/RaRftHYkjTdI+pL01zWl6ZJzS79klvqS9M8oktj7ob60jSp&#10;36hmlX7JLfWNvQ9eu740zVPNKv2CW/pI1Zem21p9aZprzSbN/Nb60jRbqy9Nc63ZpJnfWl+aZmv1&#10;pWmGmkWa8a39verSHh4H+tI0Q80izfjW/nfVl6bbUn1pmqFmkWZ8T31pmi3Vl6YZ6oeqydKM76kv&#10;TbOl+tI0Y5oszfSe+tI0W6ovTTMmALhbemDR+CZLM9X4Jksz1fgmSzPV+CZLM52jzl5/PrbJ0kyn&#10;1re3n98SAAAAAAAAAAAAAAAAAAAAAAAAAAAAAAAAwHx+tEp/KUW511QcxLuqtJF1PQ4ibVwNx0Gk&#10;javhOIi0cTUcB5E2rp7ueyoAAAB2Kr3Q03AcRNq4GhcHkDasxsfOpY2q22LH0gY9a2+skjRtP3Yq&#10;bcwz9tSNv5PG9GOH0oY8Yy9V16QxqRcrdiRtxDPX93KVphuKA3ltde8N4cy9r+LgXqg+UKUbgJ7X&#10;1g8n8uYq3RD23pSjRF3tDoOTOcIjxBxHifqxAWnDXPae6iuruaTfsYfmOkr0VO1RkxWkjTGmD1dv&#10;qu7VblBpvluvb6mDA22+PEBa+ff2tupW7bh5mpc+vnan432GmaUVPUfvrG7xSpXms+fmeNF8S20H&#10;aY8cdpIbpBU5d19UjZXG77ElXjTP0ZA05rL23sZXV4eRruRSfUE1xhGOGi39ovnehqQxQ/1S9YnV&#10;LqUrtGR/Vo3x7iqN31t9Y140L/nUaUgac0sfqnYlXYlH9MXVkDOefrH0U6chacy9jdnGq0sL/qi+&#10;rRpyttMsln7qNCSNmdqmpQV+ZN9fDUnjjl7fXI+GQ9KYOfquapPSwj66L6+GpHG6vSFpzFy1Q92b&#10;kxZ0jYac8fXAEg1JY+bsN6pNSQu5RmPuHdI43daQNGbu/n21GWkB12qIzx1Mb0gas0SfW21CWri1&#10;GrpncN7Q9IakMUu1CWnB1mxIGqPxDUljlupLq9WlBVuzIWmMxjckjVmqj1arSwu2ZkPSGI1vSBqz&#10;ZKtLC7VmQ9IYjW9IGrNkAAAAD5VemEiPanVpoaRHtbq0UNKjWl1aqK3XGfvlWh3T5zpjp5+z1aWF&#10;2mpPeWrDPcX0902/RKtLC7W1xuo+NDOW6a/rpl8yAAAAAAAAAAAAAAAAAAAAAAAAAAAAAAAAAAAA&#10;AAAAAAAAAAAAAAAAAAAAAAAAAAAAAIAp/kX1R9XHFHt39fqKA0obXLmfqTiQj1RpQ+vpPBIcSNrA&#10;ut67Kg4ibWANx0GkjavhOIi0cTUcB5E2robjINLG1fX+V8VBpA2s671UcRBpA+t6HEjawMr9bvVp&#10;FQAAAAAAADuQ3vBRrn0u+IWKA0kbWtd7ueIg0gbWcK+tOIC0cTXchysOIG1cjYsDSBtW43pHxc6l&#10;DavxsXNpo2p8XgzvXNqoZ64d4nxD9cbqA6/+bCh2LG3Qs5a8WKVpL2vTsFNpg56xa+/wjnkkYKfS&#10;xjxj17SnQ2nMZY4I7VTamGfsmvbokMb0Y4fShjxj17ylSmNS7EzaiGfs2gluafqneqViR9JGPGv9&#10;naA99Wnn/KRpr9VeM7ATbSO3N3PaRmtf+dfuwdJG1W353MCBvLl6X5U2tJ7OTnBQ7alC2uD6+OwE&#10;B3fLEZKzZic4iXteMO6te84VarWnkZzELTeMPZWMOVeoq72O4kTSjWCvXXsac+sOz4m0pwvpRrC3&#10;rhlzrlC/a2+88UB/VP1W9aPVt1afVS1h70+LrmmPDmnMmLxAXlnaKF3tRe2/qT65mkN7IZh+zx66&#10;ZuqRsHbnwErSBnmqX6i+qpoqzXvrzXWu0LW8SF5B2hBjak+ZpjwypHluvbnOFRpTe+3EA6SVf0sf&#10;qV5X3SPNT/9/XiwvLK30e/q/1edUt0rzUs7OsIC0oqf0I9Wt0nyOUrvR3vPO8VDtqVd78c1EaeXO&#10;0d+vbpHmsfeSW945vrX29e1tp/BdRTdIK3KufqAaq220NI+9Nuc7x3M2pC1b+0xI+5B/+3zIm6pD&#10;Sytpztq90lhH+jDONfe8czxXQ9KYy364ek11GOlKzt0fVGOl8XvsminvHE9tSBqT+pPqa6rdS1du&#10;if57NcaaN445u2bNz1AMSWOG+sZqt9IVWqr/UI1xhI9fTn3neKmjR0PSmDF9qPq8anfSlVmysQ+b&#10;aeze6u8EY985TuY6ejQkjbml76h2JV2Jpfsb1ZB2FCKNPXpLHz0aksbc2j3vBa0mXYGle381Rhp7&#10;9K6Z4+jRkDTmnt5b7UJa+Ef0ddWQMz4KXDPHAYIhacy9/Xi1eWnBH9UYadyRu2aOo0dD0pgpvb3a&#10;tLTQj+pt1ZA13zVdo6lHj4YaksZM7dbTYh4qLfAjG3KU9wVu6d6jR2MaksbM0WalhX1kY14LpHG6&#10;ryFpzBz9SrVJaWEf2V9UQ872NGjJhqQxc/WZ1eakBX10n1Bdc5SvVtlCQ9KYufrlanPSgj66/1gN&#10;SeN0e0PSmDn77GpT0kKu0ZA0Rrc3JI2Zs5+qNiUt5BoN8Yc75mlIGjN3m5IWcI2+trpmzQ+RHKkh&#10;aczcfX21GWkB1+hnqiFpnG5rSBozd79fbUZawLUaksbotoakMUu0GWnh1mpIGqPbGpLGLNFXVpuQ&#10;Fm6thqQxuq0hacwS/WS1CWnh1mroI3WOBE1vSBqzVJuQFmyt/ml1TTtJLI3T+IakMUu1CWnB1uqH&#10;qmscCp3ekDRmqTYhLdha/Wx1zZJfK3iWhqQxSzXH35qYLC3YWg2dLOWkuOkNSWOW6tqHfx4mLdha&#10;/XZ1zRk/HDN3Q9KYpfq5anVpwdbqj6tr7ADTG5LGLNUfVgAAAAAAAItJb1BIj2p1aaGkR7W6tFDS&#10;o1pdWijpUa0uLZT0qFaXFkp6VKtLC7X1bv1TQaa/3q3Tz9nq0kJtuZeqTrq8n+mvd+v0c7e6tFBb&#10;7XJjddJ0XabP03XdOv0SrS4t1BZLG6tj+uWnX6rVpYXaWtc2Vsf0102ZfslWlxZqS7UXaGOZ/rp7&#10;pl86AAAAAAAAAAAAAAAAAAAAAAAAAAAAAAAAAAAAAAAAAAAAAAAAAAAAAAAAAAAAAAAAAAAAAAAA&#10;AAAAAAAAAAAAAAAAAAAAAAAAAAAAAAAAAAAAAAAAAAAAAAAAAAAAAAAAAAAAgPKJ1bdXv119TJqh&#10;36m+s/rUCtiodsefdmBprr6rAjbmbVXaYaW5a7c1YEN+s0o7qzR37bYGbEjaUaWlAjYk7aTSUgEb&#10;knZSaamADUk7qbRUwIaknVRaondVwIakHVWau49Wr6+ADUk7qzRn76leUwEbk3ZY6d4+WL27emvl&#10;GT8AAAAAAAAAAAAAAADMJH2YR5q7lypgY9LOKi3VmytgI9JOKi3ZOypgA9IOKi2dVwKwAWnnlB7R&#10;aytgRWnHlB7RhytgRWnHlB7V+ypgJWmnlB6ZN4VhJWmHlFrtjvmF6pqXqzT21tofkQEeLO2MOnft&#10;Tv1WczwQfKACHijtiDpv99z5d9qnfdM8b6m9MTz0qgOYSdoJdd6mnJrZ7rjTPO/JKaLwAGnn03mb&#10;8gGtF6s0z3t7SwUsKO14Om/3Hodvz/5fqdI8p9QOCXk1AAtJO53Uns2P9caq3VGn+cyVU0VhAWln&#10;k7raB7Xam7vtAaE9y2+1f7fDM+2yNGap2oPMGypgJe3leHvG144VtzNGlnjZL12rPfA4Uwg2rj1Q&#10;tJfuaSeWpuaBAHaoO4Tg1YPmqL1x7YEAds4rBk2pPRB4jwAOpL1SaDt22uG17R75XUL9pnyiGdgo&#10;Dwjb754736UeCNqZQ7ec0grsRHt26ZDRtpryzHuO7xK6VnvT2IfK4KCWehap8W3lu4SGag8G7T0n&#10;OLW0c6Q+Ur23aney/6R6fbVlHgzWaUvfJXRL/kg9p5R2hnv7vepdVTtO/3erLWhnhTz6E6tnbmvf&#10;JXRP7Tp4QOAU0g6wRO+v3l59cbWWpY8x66+75Y3XR3yX0JTaEwgPCBxSusE/qp+rvqN69OGkNQ81&#10;nK1257mV7xKas/ZqxYMCu5du3Gv1h9W/q76oeoR2eCgth3RP7VVMe+/pllc/sKp0Q95Kf1C9qVpa&#10;OwSRfr80V+2P3rdXPT6pzKakG+sWa2chtcNFr6mW4jMF+2rNTxrPXXuAaIfK2pORoesEs0k3xq33&#10;a9VSx1/bzuesoW3X7tRvdaTTgttZSu0Boz0AtgeNti+0w06t9jkMDyCMlm5ge6q9GffJ1dzay/X0&#10;+7Ru99z5d854FthUaZ5P9X+qdhr4W6uvqnzqegfShtxj76m+rJpTeya15dMTz9hePmm8laZK87y3&#10;X6/+ZbXmqeD0pA21536pmvssjPZyO/0uPb4ph/7a7SLN88hNleY5Z+1Ej/bKzGGrlaSNcoR+rPqs&#10;ai7OFNpGR/ik8SObKs1zyd5Z/aOKB0kb4Ui1Zxdz8bmB7XTLq7y5Pmm8x7OOpkrzfFTt1cGXVywo&#10;rfij9YvVF1ZzOONx5C33iE8a7/mso6nSPNfoX1efXjGztLKP2rdUc/AgcJ72ftbRVGmea/Zb1esq&#10;ZpJW8pFrx4Hn4EHgHO39rKOp0jy30H+rPr9iorRyj97/qOZ4Oek9geO397OOpkrz3FL/qfqbFXdK&#10;K/UM/Ur1OdVU7Q4izV/HaO9nHU2V5rnFvqniDmllnqX2/UJ/u5pqa2d+aP7WOOtojqZK89xq7dTv&#10;T624QVqRZ+pXqzkeBNozxTR/Hau9/X2DqdI8t9zvVj5HcIO0Es/Wf62m8qawtthUaZ576BsqRkgr&#10;74xNOd2v41CQttZUaZ576dsrBqQVd9b+cTWVQ0HaUlOlee6p7624Iq20s/Y/q0+ppvCdQdpSU6V5&#10;7i2Hg65IK+zM/UA1la+Q1laaKs1zb/1V9RUVQVphZ2/qH7LwXoC20lRpnnusnfK9xB+O2r20ss7e&#10;v62mcEaQttJUaZ577ccretKKOnsfrKZ+vNwfmNcWmirNc895P6AnrSQ9e/bPqim8GawtNFWa5577&#10;/eozK16VVpKePXtvNYXDQNpCU6V57r3vq3hVWkF69uxPq6nfK+JsIK3dVGmee68d4v2MipJWkJ73&#10;D6opnA2ktZsqzfMIfXNFSStHz/vuagpfFa21myrN8wi1vwlCSStHz/vpagpvBGvtpkrzPEr+olhJ&#10;K0bP+/lqii38RSidu6nSPI/SP69OL60YPe/91RTtE8VpvtKjmirN8yj9RHV6acXoeb9XTeFUUK3d&#10;VGmeR+neP/d5KGnF6Hl/Xk2V5is9qqnSPI8UAAAAAAAAAAAAAADAbqQPR0jSGTq9tFIk6QydXlop&#10;knSGTi+tFEk6Q6eXVooknaHTSytFks7Q6aWVovl7qeq0f6dppmT+1zP/6y09/612emmlaL4ud6y+&#10;OXY087+e+V9v6flvvdNLK0XTu7Zj9d2zo5n/9cz/ekvPfy+dXlopur9bdqy+MTua+V/P/K+39Pz3&#10;1umllaLbm7Jj9aUdzfz/mvlft8b899rppZWi8b2lWsrLlfk/zfyve8T80z6xpwAAAAAAAAAAAAAA&#10;AAAAAAAAAAAAAAAAAAAAAAAAAAAAAAAAAAAAAAAAAAAAAAAAAAAAAAAAAAAAAAAAAAAAAAAAAAAA&#10;YBOePft/6uSOvhzCFGUAAAAASUVORK5CYIJQSwMECgAAAAAAAAAhAHn01hUcHQAAHB0AABQAAABk&#10;cnMvbWVkaWEvaW1hZ2UxLnBuZ4lQTkcNChoKAAAADUlIRFIAAAGAAAABgAgGAAAB08CFKQAAAAFz&#10;UkdCAK7OHOkAAAAEZ0FNQQAAsY8L/GEFAAAACXBIWXMAADsOAAA7DgHMtqGDAAAcsUlEQVR4Xu3d&#10;C9R99ZzH8YeJmoqVS6Zc0zSJMmLKJUmUZIQsaaIocgmhDE1iVAqNkEKM1hSS20wSlkvNmqKahlZC&#10;CLnlMoYQGrIU5vPtmbP+57//n3P2fe/f3vv9Wuu9ujxn77Of3/7ts5/nPOfsswIAGLs//f8/Byk2&#10;Pjrp5v8amNnGD3IPsPF9GfTGh0FvfEjmG5htSN164zamSr1xG1Ol3riNqVJv3MZUqTe7KbdBZfqW&#10;SsJ7lNvAvB6tWuPucL7Pqyx3u2U17u+Uu6O85rmvL6pR7g7KNM993dWYmA7uDso2c6NyX8/WGLfy&#10;qs24r2VrjFt51Wbc17I1wq24TjPua9kacUHDzbgNzpY0t8HZGrVrA81zG5ytMW7lVZtxX8vWiEuV&#10;W3nVZtzX5vukaoy7g6rNuK/Nt6XqXHYjlsneNltvim7A/Ma6GuNW7nKerxbdLvv/szXGrXxR8y5R&#10;y27jvjZfY9zKlxXc/5814742X6PcHVRtxn1tvsa5OynTmWqeu818AAAAQP/2U+9a/dfhOUIN9sfr&#10;GPnBbvxOarAbfzc12/it438MzWzjD7z5vwZmtvHvuPm/Bmj2DfRutiF1643bmCr15irlNqhsvdlF&#10;uQ0qW6/cBpWtV26DypYMt3FFas3HlbvD+bL2Uu52y2qcu5O8jlUzd1TuNotqlLuDMs24ry2qMW7l&#10;VZpxX3M14tfKrbxKM+5rrka4FVftKDXjvj7f0aoRbuV1mnFfm68x7jU/dZpxGz1f8txGz9eo9ZR7&#10;/U+ZstxGz9cYt/I6zbivzdcYt/I6zbivzdeYq5W7gyrNc1+fr3NlNyB7+2y9KHPn8xvraoxbeba7&#10;KMfddsZ9bb7GuJW7nq3mudtEM+5r8zXGrXxRH1HBfW3WjPvarF+oxrg7qFqcEGfc12cdoBo1/1x9&#10;1ea5r88HAAAAAADQjrjk2vyzEHsqdGAfNT/ws9CyxygGvgfbKjfwGyq06LbKDXxcsgotcwP/SoWO&#10;ZAd/8rID0neT4wahzybHDUKfTc6Jyg1EX02SG4i+miQ3EH0F+aVyg9N2J6tRiCe1zlDfVbPrpca/&#10;n6MOUmVlB6qtBuN45b6BJlp2SYB4FZ5bpqmS5ja4i5zDlLtt3ZLkNrSPHHe7OiXHbWSfbaCy3O2q&#10;lhS3gSmUdZFytyvbFSoZpyq3kamU5W5Tth1VMtwGplSWu03ZUIMb0LKhBjegZUtOXGrJbWjfOe52&#10;ZUvKJ5TbyFTKcrcpW3LcRqZSlrtNmV6okhUXHncXWSiT+6ZdbtlZy95l6dZVpslw33xUl1tnmZLj&#10;NrJKi9ykFn39YSq7nmxZ7jZlSo7byDq5q5NkxTUi3bKuLHebMiXHbWQTvV5lVbmGVJa7TZmSEyde&#10;t6FNdb35f2XKcrcp2ntVstwG91lchzrrZ8rdtmibKAAAAAAAAAAAAAAAgOmYvWoCPZh/2Qo7oWPZ&#10;wWcHdMgN/vsVOuAG/zyFDrjBj09DRwfc4MeLh9EBN/gROuAGPkIH3MBH6IAb+AgdYfB7dLBi8Hv0&#10;X4od0KPs4P9ATV52UPpuctwg9NnkuEHos8lxg9Bnk+MGoc8mxw1CX12oJscNRF+5SyGMnhuIvtpO&#10;TY4biL6aJDcQfTVJbiD6arLiokluQLoO4p4y7ipkuEFqs1HYRh2jLlPxyUnxjcU/r1bHqZ1VGbG+&#10;7EC11eA8SrlvpGz7qzxuuaYbDLfxTbWMu32TJc9tdFst4m7bRL9TyXqochvdds9Tjrtt3c5WSTpc&#10;uQ3uqn9TjrttneLH3+T0NfOzvVpl1b1ga7bNVXLchvaV425XteS4jey7LHebqiXHbWTfZW2q3O2q&#10;lJT4LGC3kSmU5W5TpaS4DUylLHebKiXFbWAqZbnbVCkpbgNTKet9yt2ubElxG5hKD1Tznq7c7cqW&#10;FPc5Xqm0p5oXT2+7AS0bKtpeuQEt048UKmpiB5ymUFETO+CJKlnxIWx9t7FapIkdsL5KjtvQvnul&#10;ympiByTHbWQqZbEDOu46NY8d0EPz2AEdt4GaN8odENyG9p27js9od0DYXbmnA8p0qXLftMstH/2r&#10;WmTUO6ApeS+4/aaqih1Q0G7KffMfUXWwA0rYSs1/469VddXdAVeq5LgNLVu8bse5lYqvH3Dzf60r&#10;u55sV6h5dXfACSo5bkOrVoZbPlvTO2AXlRy3oXUqwi3nanoHJMltaN2WcbdfFDugRo673bLYATWb&#10;2Va5r+f1z2rek5S7XdGS5Da0yer8IT0rXr7uble0JMVh7jY2hbLcbcqUrB8qt8F95rjblSl5cWVB&#10;t+Fdtuhvwj9R7vZlAgAAAAAAAAAAAAAAAAAAAAAAAAAAAAAA0/IG5a5B8CUFjNY/Kjfx53uvAkZl&#10;P+Umu2szBYzCQcpNcteiD0EHBic+4MtNctfnFDAKj1Rukrv4HEiMxt8oN8kXBYxC9oNN8uIXXIzC&#10;pspN8EXtqIDBu7VyE3xRSX/aNVCGm+CLiuf9gdEo+llHr1fA6LxNuQk/HzBav1du0s+HiXOTgtaE&#10;kXM7ndaEkXM7ndaEkXM7ndaEkXM7ndaEkfuDcjueeOXnJJyr3M6nlZXTFEbu2crtfOI1QZMQL/V1&#10;O59WX0SHCXA7nzAZbucTJsPtfMKkPU1dpdzEmEKfUMA6LlBuwoytQxSw1Mbq88pNoKG3pULH9lRn&#10;qN8qt1Oa7Gy1r2rSp5S7ryGGljxCxVXF3KCn0g/UU1RVD1FuvUMKDYlHdDfAQ+syVdZtlFvXEEIN&#10;MVncoI6prVVRD1RuHal2pUJJz1duMMfeu1VR5ym3jtQ6QaGgZyk3iFMr/mZQxP7KLZ9SuyjkuJVy&#10;gzf1HqPyPFy5ZVMJOWInu4Gj1d6l8uyt3LIphCXiuXM3aLR2F6k8b1Fu2b7DApsoN2Dke7/K45br&#10;s18oLOAGjJa3vlrmycot11d82uMCT1BuwGh516g8brm+eqqC8W3lBozyy/Mt5Zbro/gxF4YbLCrW&#10;XdUyhym3XB9hATdYVKy8qys8Trnl+gjoXNEPsugioHOpHAAXKqBzqRwARyigc6kcANspFHAX9SXl&#10;BpFWVn6sHqCKSuUAQI49lBs4WtzzVB4OgAFg8lcv72drDoABuEG5QaNiLZPCARB/jcYSL1Ju4Ci/&#10;09UyKRwApyjkeLtyg0eLu0LlSeEAeLRCQccoN4i0pjNVUSkcABi4lyi3Y8t2neoaBwAa8yTldnBe&#10;l6i+cACgcTsot6OzpfBBcH0fAL9TGKlNldvph6tU9H0AxIWCkcMNXJ/9UW2gyrhRbbP6r4Xso9x9&#10;ly3vmaC+D4CDFXK4gUul+6omHavc/VQt9QNgc4UcbuBSK34BruPDyq23bqkfACjADVyqHanKuFq5&#10;9TQVB8AIuIFLvXPUIuspt0wbxeeKLbOrcst1FQpwAzeU4vX5M/FLsLtNmx2glvkH5Zbrovi0HhRw&#10;B+UGkJZX5A9sbrmuOlqhhJ8rN5C0bkXeDHOgcst21Y4KFZyk3IBOvZ+qh6oiYvK5dXQZAAAAAAAA&#10;AAAAAAAAAAAAAAAAAAAAAAAAAAAAAAAAAAAAAAAAAAAAAAAAAAAAAABAiy5Uf5rrQQoYvY3U/MSf&#10;bycFjJqb+PMBo+UmfDZglG5QbsJnA0bHTXTXdQoYlRuVm+wuYFSuUW6iu+6tgNH4hnIT3fVgBYzG&#10;l5Wb6K49FDAalyk30V37KGA0LlJuorueqYDR+HflJrrrcAWMxseVm+iuoxUwGmcrN9Fdb1TAaJyl&#10;3ER3naaA0ThduYnu+pACRuNU5Sa661MKGI2TlJvorv9UwGi8TrmJ7vqKAkbjGOUmuuv7ChiNQ5Wb&#10;6IsCRuWHyk10FzA6bqK71lfA6LjJnm1TBYySm/DznaCA0XKTfr6nKGCU7qjcpJ/vPgoYpXjLopv0&#10;82HiLlBuYtBqZyiMGAfA8jgARo4DYHkcACPHAbA8DoCR4wBYHgfAyHEALI8DYOTiLX9ux9NqvBl+&#10;5I5XbsfTaocojNjTlNvxtNpuCiMWn3DodjytdjeFEbudcjueVsMEuB1Pq2EC3I6n1TABbsfTapgA&#10;t+NpNUyA2/G0GibA7XhaWbleYQK+o9wEmHpfUJiAuAqymwBT74MKE3CychNg6sXrpDABL1BuAky9&#10;AxUm4FHKTYCpt5PCBNxDuQkw9bhk4oTcQb1UxYdDuMkwxTBhW6h3KjcxphJws7uqeErQTZIxB6xj&#10;T+UmyxgDFnqC+q1yE2csAbnG/DcEJGIDtat6lorPuj1ffXeu2Q67bu7/xfV+4po2R6r4sWUz1aax&#10;XV+IF8L1IN6AHU9Ffl65ndJkX1evVtuqpjxeufsaYhcrtOw26pXqWuV2Qtedov5S1RWPnm79Q4or&#10;wrXoNcoNekqdruITVqo6R7n1DqWjFBr0APVV5QY75X6t4kebKuL3FbfOIbSPQgPiL6o3KjfIQ2sv&#10;VdablFtX6m2vUNMY32hyjdpSlXGqcutKuY0UKnq6coM6pt6myohnVdx6Ug0VfUC5AR1j8VRqGX9U&#10;bj0phgr+R7nBHHtbqSLi9yG3fIqhpPgrrBvIqXQ/VcSJyi2fWijBDeAU20QV8Rvllk8pFHSpcgM4&#10;1YqID51wy6YUCoiXDrjBm3JXqSJS/n3pewo54kVkbvBoZeVolSd+cXbLplC8shU5fqLc4NFqt1R5&#10;3HIpFH+4wxIHKDdwtKZ4T0KeFyu3bN8drrCEGzRat9urPG65vttdYYFHKDdotG7xkug831Bu2T67&#10;l8ICNyg3aOTLE2/zdMv1WZHfXybLDRgt7qkqj1uuz7BAvB7eDRgt7nKVxy3XZ1jgP5QbMFpeni8p&#10;t1xfYQE3WJTfrdUyL1duub7CAm6wKL+89xTfV7nl+gpGPDPgBovyK/LuMbdcH92kYMSV2dyAUX7x&#10;Xok8brk+Kvpivsk5RLkBo2Llccv0UVx2EsZxyg0YFSuPW6aP3qhg/ItyA0bFyuOW6aM408OIq5zF&#10;68SpWnncZOyjeLca0Dk3Gfvo7gronJuMfQT0wk3GPgJ64SZjHwG9cJOxj4BeuMnYR0Av3GTsI1QQ&#10;F32N1wpNvW1UVW4ydh2fDFnCEcoNIq32BlWGW0fXfUGhgK8oN4C0dr9S66si3PJd90GFHF9UbvDI&#10;V/THCrds1x2vsAQvia7WySqPW67rDlRYwg0aFSuPW6brdlJYwg0aFWtDtYxbpuvqfDD4JLhBo2I9&#10;WC3jluk65HCDRsW6i1rGLdN1yOEGjYqVxy3TdcgRVzt2A0fL+7HK45brOhTgBo6Wt57K45brOhSw&#10;mXKDR76dVRFu2a5DQfGIxucE5BcPFkW55bvspwolxYHwOuWugtB1bqfW6TLl7ievuHrGxqostw1d&#10;donCwP1CuZ1btpeprrnt6LJ3KYzAd5TbwUU7SPXBbUuXHaUwElcot5Pzeqzqi9ueLnuywojEz+Nu&#10;Ry/qgapPbpu6bHuFkSn6h7t7qr657eqyjRRGKH65czt8VpVnbNrgtq3LMGJvVtkdfq1KSXb7ug45&#10;yv5M3XaHqzKOVbNlvxb/o4RPqvn7rlIet0yXIUdqB0AUH9pRRryl8wer/1pYXCnB3XfZ8rhlugw5&#10;UjwAolNVW36o3H1WKY9bpsuQI9UDIPqAalJcyuRG5e6ranncMl2GHCkfAFFTH+4WHxDh1l+3PG6Z&#10;rrpGIUfqB0B0uapjB+XW20R53DJdxSdDFjCEAyD6nqoiXgbh1tdUedwyXdXm71GjMZQDICp7kddn&#10;KLeeJsvjlumqsk8pT9KQDoBZm6g8Ryq3bNPlcct01V4KOYZ4AETLXupwmnLLtFEet0xXxeXtkeP1&#10;yg3eENpRZZ2l3G3bKo9bpqtuqZAjTpNu8IbS/IdXXKXcbdosj1umq1CQG7whFVdoiF+Q3dfarMjT&#10;jG65rkJB5yk3gLS8vE9fjzfjuOW6CiW4AaTFXa3yvF25ZbsKJXTxnPlY+o0qwi3bZSjpxcoNJK0p&#10;3nBT5NmVNl9+UaSbFCp4kIqLvrpBnXqnqKLiRyS3jq6KZ8RQQ/yh6UzlBndKxRtt9lFl7K7currs&#10;owoAAAAAAAAAAAAAAAAAAAAAAAAAAAAAAAAAAAAAAAAAAAAAAAAAAAAAAAAAAAAAAAAAAAAAAAAA&#10;AAAAAAAAAAAAAAAAAAAAAAAAAAAAAAAAAAAAAAAAAAAAAAAAgInaWO2tXqnOUWeqw9TOCgAwQsep&#10;G9WfcrpW7akAAAO2vvon5R7o83qPit8WAAADc6xyD+xliqeJAAADEc/nuwfzKp2vAACJe4m6XrkH&#10;8qo9RwEAEvUC9TPlHsDrdIgCACToYPUj5R6863SW2lIBABJzgPq2cg/edfqYur8CACRmH/U15R68&#10;6/RZ9XAFAEjM49QXlHvwrtMXVawbAJCYPdSlyj141+k7an8FAEjMLuoC5R686xSvFHqeAgAk5kHq&#10;U8o9eNcprv9zpAIAJOZ+6iPKPXjX7bXqzxQAICHbqA8q98Bdt7eq2ykAQEK2UHGlTffAXbdY7z0U&#10;ACAhm6t3KvfAXbdz1V8rAEBC4qmYtyj3wF23eLUQn+QFAInZUJ2o3AN33S5Xf6sAAAm5pTpeuQfu&#10;ul2t9lMAgMTEJ2j9UbkH7zr9VD1XAQAS9HnlHrzr9Dv1MgUASNRfqD8o9yBeteMUACBx8QdZ9yBe&#10;pZPVbRUAYADiuX/3YF6mi9R6CgAwIB9W7kG9TIcrAMDAXKPcg3qZHqkAAANyX+Ue0Mv0e3UHBWCi&#10;9lQH0eA6TbkH9TJdq9y6y8QlIYABa+NToGg6naEADBQnAKoTJwBgwDgBUJ04AQADxgmA6sQJABgw&#10;TgBUJ04AwIBxAqA6cQIABuztyh3YREU6SgEYqLgUgDuwiYr0ZAVgoJq8oiRNr+0VgIHaSrkDmyiv&#10;G9RGCsCAxUf/uQOcaFlfVgAG7mLlDnCiZZ2tAAzc6cod4ETLOkEBGLgjlTvAiZZ1sAIwcE9U7gAn&#10;WtYuCsDAbavcAU60rM0VgIG7lfqVcgc5ket7CsBIXKbcgU7kOl8BGImzlDvQiVynKgAj8SrlDnQi&#10;V1xDCsBI7KfcgU7k2ksBGIkHKHegE7nupQCMSHw4zPXKHfBEs25UACYirhh6kDpHxRUg3YMCTacr&#10;FICJW0/trk5T1yr3YEHj60wFANaDVbyq6BLlHkBo2B2tAKCQW6h91PtVPH/sHlRoOD1VAUBlO6hL&#10;lXuAobTjYyABNObeKq4t/2PlHnAonW5SmyhgcmLi76wOUMeo+GPYReoHyh0sfRUv5bxSxat2TlSH&#10;qPhj7WYqdbdTR6kfKve9Ub9dpYDR2VjF89TxipZ48HSTf6zFCSxOFoeqbVQqtlRvUL9Rbrup+z6q&#10;gMHaVfGyxeLFH23jDWLxW0Sfv/rHpQc+q9w2Une9UQHJiwerw1S8acVNZKpXPF8fTy9tp7q0tYoT&#10;uNsmar/4QQBIzsPUm1R8UIWbuNRuv1cfUPuqeINY2zZUcQJy20LttZsCendn9Qp1tXITlfrv3eqR&#10;qk3xR+NTlLt/ar67K6AX8SqWeOWNm5iUdt9Ve6u2xOfTxhvN3H1TM/1IAZ26kzpO/VK5SUnD6xNq&#10;T9WGJ6lrlLtfqteFCuhEPEDwSp3x9xbVxt8M+ENx852hgFa9SP1MuQlI4+196j6qSU9W1yl3f1S+&#10;IxTQipcpPoyEzlVxnaCmxMtG46kLd19UricqoFHxU9r3lZtwNN3i6YZ4hU9TePFA/bZQQCNiMp2t&#10;3EQjiuI3wueoppyq3P1QfrEvbq2A2uLjBd0kI3LFBcg2UE3gPQPVulwBtb1euQlGtKx4H0Fcx6kJ&#10;vEKofPEub6Cy+AkuJpGbXERFe6aqK57KOE+59ZMv3osDVBIP/hxw1FQvVXVtpb6u3Ppp3Z6ugEre&#10;q9ykIqpa/B2prrg0hVs3rdtDFFDaScpNKKI6/UHFZwTUdbpy66e1u6MCSomX8LnJRNRE8ZkE91R1&#10;xOcR/1y59dNqccVdoJTbK55jpbaLawnVdaxy66bV4uJ9QCmvUW4yETVd3ZeHxjWI4iklt25aWTlZ&#10;AYXF84VuIhG1UXxmcV1nKbduWlk5VAGFvUS5iUTUVnWvJBqXH3frpebegIeJ+LRyE4moreKHjjri&#10;b1a/VW7dU29LBRTyV8pNIqI2ix866vqMcuuecj9RQGH7KzeRiNrutqqOE5Vb75S7WAGFxacGuYlE&#10;1Hbxmv46nqvceqccHwOJUt6s3EQiarvdVR37KrfeKXeUAgr7kHITiajt6l6wLE4gbr1TLj6xDwBG&#10;L17u6B4Ep9w2CgBGb3vlHgSn2u/URgoARo8TwNpdqQBgEjgBrN2HFQBMAieAtTtBAcAkcAJYu4MV&#10;AEwCJ4C120UBwCRwAli7zRXQuI3VfupMFR/r5yYfUXSdOl8dou6q2sQJYE3XKKAx8YaS+GxRN9mI&#10;yhQnhX1U0zgBrClOukBtcXXQHyk3yYjq9irVFE4AazpVAZXdRp2r3OQiarJvqgequjgBrOlwBVTG&#10;0z3UZTeqLVQdnADWtJcCKnm1cpOKqM0+purgBLCmeymgki8qN6mI2m4rVRUngNV+oW6pgEriJWRu&#10;YhG13Y6qKk4Aq31OAZXFr+JuYhG12fWqDk4Aq71XAZXdX8XB6CYXUVs9Q9XBCWC1oxVQyx7qp8pN&#10;MKKme7GqixPAak9VQG3x1v0PKDfJiJroMvVw1QROAKvV+TsKsI54SiieV3STjahKn1GPV03iBLCy&#10;cpPaRAGt2EydpvgbAZUp3uj1SbWDagsngJWVqxSAnhylfqvcwdlnv1fHqFurseIEsLLyUQWgZy9Q&#10;/63cQdplcSG/2JYp4ASwsvJGBSARcTXV+LXcHaxtFu/m3ldNCSeA1c9dAJCYx6pLlTtomyyuA/8I&#10;NUWcAFZWdlMAErWzij+GuoO3Tu9T26kp4wSwsnJ3BSBx8WDdxHss3qzupMAJIP7eA2BA4s1271Du&#10;gF7Ub9Qr1C0U1pj6CeBCBdSypzqIbPH0TVviE9hOUO7AnvU99RzVhnh/h/ueuyzmXh1TPwHE+3OA&#10;Wi5QbnLRavHTd7zWv00vV/+rZvcZl0t4ompDPOhepOa/x766QtUx9RPAEQqohRNA8d6gbq/aEh/r&#10;Fz+Zt+FA9Q3lvq++4gRQr7Z+SMCEcAIo3xmqzidZdSl+Svylct9H33ECqNfUXwWGBnACqF68Df9B&#10;KjXxW0r8tuK2OaU4AVQvrs21vgJq4QRQv4vVY1Tf7q3OVG4bU4wTQPW+oIDaOAE0V1wC4gDVtV3V&#10;ecptU8pxAqjeBxVQGyeA5vuJauITr/LEtX/iGkBuG4YQJ4DqHa+A2jgBtFd8WMexqulLMr9Q/Vi5&#10;+xxSnACqF6/qAmrjBNBNb1Wbq6r+XB2n/qDc+ocYJ4Dq7aSA2t6t3ASjdoqLuG2ritpCvVO5dQ29&#10;j6g64iqobr1T6I4KqO3vlZtg1G6fVruoReLlpecqt+xYerWq49nKrXfsfUsBjbizulq5iUbtF5d9&#10;2FvNPE518TkCfRd/w9ha1fE65dY99uJpW6Ax8QDkJhp1V7yxZ0ofvP8sVccG6pvKrXvsnayARj1T&#10;uclG1HSHqroOVm7dU6iJ8QPWEVeK/Ipyk46obvHc9fzTXVXFBfOG/P6Huj1aAa05TLmJR1S1eAlr&#10;U85S7j6m0pYKaN1T1OXKTUKivL6q4oNfmnSMcvc1leLvREDn4vLHcRnkG5SbmEQxN9q8VPZJyt3v&#10;lIoLDwJJic+53UHFRclo/MW+jn3epfhNIk4uU6/uq6cAAAAAAAAAAAAAAAAAAAAAAAAAAAAAAAAA&#10;AAAAAAAAAAAAAAAAAAAAAAAAAAAAAAAAAAAAAAAAAAAAAACAVSsr/wczDD+NH+ZqxwAAAABJRU5E&#10;rkJgglBLAwQKAAAAAAAAACEAoPyXhoAnAACAJwAAFAAAAGRycy9tZWRpYS9pbWFnZTYucG5niVBO&#10;Rw0KGgoAAAANSUhEUgAAAYAAAAGACAYAAAHTwIUpAAAAAXNSR0IArs4c6QAAAARnQU1BAACxjwv8&#10;YQUAAAAJcEhZcwAAOw4AADsOAcy2oYMAACcVSURBVHhe7d1vrD1bfdfxa0JLTWiCyAMe0BRTjFRp&#10;vZEmYvAPyo1F0xgekEq0VayolVC8VbBUSSXBKJFEqn1g4j9qSL1pbywmLaIhkRptsEJBIQ1aTDEl&#10;5qZp02pQgZBav5/Lb+HcdT8za/6smVlr5v1K3rn3t2fNPnPmzJm99+zZcx4C2vWq6NcGdSVf+K6+&#10;idc++G+X38BwQYcL7m5vztiCTt3ejLdF+YIN/z12ezOGC5UWLL/tBVH+jaom5Au1pNM9GrkFm9up&#10;Xh65hVraKWosRI37WGXqC/5UNFyovB+OnDR9d8OFkXdHw9uWluT/3tXwi31vlP69piT/9+7cF19T&#10;Mvz/wzz7wX/zhVqSpPs5zRsit3ClmuIWsFRz3EKO1ayXRm6BU0172YP/Js+L9Aw094EH/21OWst/&#10;4sl/Pd0PRU3/JNLCzakpaT/+45Fb2LxvjpqQL1jyWJRPU6+LknzaofIvPkymHlndPMN25b5gnrjb&#10;lbjbXdW5L+ISd7sSd/tY1bg7H0vc7UryfyfD24dV4e54LHG3K8n/nQxvH7aZu9OpxN2uJP3/rzz5&#10;r/9vOG7YZu5OpxJ3u5L838nw9mGbuTudStztStztU23m7nQqcbcrcbdPtdnYHQ2/yDBxtytxtytn&#10;7PZFxr5Auj1P3O1K3O3KGbt9kfwLlRJ3uxJ3+1SbuTudStztStztUwEAgFsaPh34tG7oyXDhh3XD&#10;LbxqXlrIfMHVByPR/zcpLei7InfKmeT/bsZwwdLCzb3tdHPW9tRtp8sXammncwu1pFO5BVrT4fIF&#10;WHOqQH6mV9rN7m74RXO/LxpOd31tlEvT8gO+u0hfbOoM3SVJ/u9dpS+U1tbwi69J8n/vbuyLr0mG&#10;/3+410TDBVpSM9zCzakpbgGnapJbUFfT3AIPa5ZbOD1WpMeL5s1Zy6Xppxp+A6WakxYqX9CxJP33&#10;NHrt6xZM8ttTSX77e6PD6DlQvgDDStw8w3blvmCeuNuVuNvzqnNfZCxxtytxt49VhdvWpxJ3u5Lh&#10;/w8Nx42NWcXd8VTiblcy/P+h4bhhm7k7nUrc7UqG/z80HDdsM3enU4m7XUn+bxnelreZu9OpxN2u&#10;xN0+1WbuTqcSd7sSd/tUm43dSf6FUuJuV+JuV7mx2xcbu5P0BfLE3a7E3a5yY7cvNvwicxJ3uxJ3&#10;+1SbuTudStztStztUwEAAAANcE9VXYe82Xw3OpXBreyxUEG+MocruFSS/xszDFfkcOXlt4+V6C2T&#10;sWkw8pU1LHHT8hI3TfEYYbgVNSxx04YNV66bPgwPuJWTl87cd9OGfSwSNy2P34QH3Mo5qtvTlu1W&#10;zFHdzpLn89qdPBxtoZOs3H2PdVnum1Vnm7pI5yVoC86/MV1S0nl/lI/dI53s77ix3XPn5wxXwEei&#10;fPqRDZWmd23qG8unHdnQ1LTL0Gd7St/4Ub0vStJhizWfX7qEfOUcETJuJe1Rd5+HP5pbabXCAm4F&#10;rum/RFhAf9gi95sjt3JdX4iwwXBl1lDzvm5h+AOoGWb6jsitwK0h446M5hdhyKcv7fPRkBtzG+6b&#10;n0rHkWpY857DJbizEpaWuGlTJW7a0tLbnF2o/Q5X4qZNlbhpWxo7lH46t7A1Sty0qZKpaY4b72rq&#10;DX23gLVK3LSpkqlpjhs/1elq7OenSty0qZL89rF3w5J8fKnTuYWqWeKmTZVMTXPc+KlO5xaqZomb&#10;NlXipqWSpZc1GHY6t1A1S9y0qRI3rWancwtVs8RNmypx02p2uqULMxw/p8RNmypx06aaY+n4XQ0X&#10;Zo8SN22qxE2r2encQtUscdOmSty0mp3OLVTNEjdtqsRNqxkAAAAAAAAA7CN9yM/1tgg7cR/4Hgs7&#10;cCt6KlTmVvJUqMyt5LH0R1OldBYcJqSTpXQ1E1ly8lSS/xsz6czjqRVaKhnexjOkmYYrLZW4aa4k&#10;v73WJ24uK9/yU4mb5krctK1X4LqsqUuZJW5aXtrVXP5KWLW5FZVKl5CZehWcSty0YRgoPcNZczFW&#10;N20YBtwKykvctGGJm5aHB9zKyZM5l7yUOeMUwpkXbkVwK+aouHZ0cCvmyG7PrZQju62xV71ndKtD&#10;FEsedPWqNr0IW0OXPpvz4i2lC31fVump4ZFbofv6wy5n7HIGLbxh4pZLXYZ7M33ubuWvR/m8S/rl&#10;6HXRHG5XdQn5NzX2jT0/cmNr99nIGdtFdq/0TbnpR5X/MNyY7pW+KTf9yIZK07uk661NfVP5tKNL&#10;3Bs4lzH1jeXTjuynoiR/EL7ci7PhN5dONZGPR8NpR/bMKBne7q5dfRnpmxwafvNHNqR/3/boaL5i&#10;jgoP/NXIraA9Q8atpD1DZu77uDXCiCWHjtf2DREm/GrkVlyNvifCDD8XuRW4pT8fYYE/E7kVuSZs&#10;4Fbo3D4coZIlFwl/Y4QNtBJLXhnpTfs3RcNjS2Pm3CceSFvyi5/81zb/Nkr3h5nSCkt9Klrit0T5&#10;fSjM5FZejTCTW3k1wkxu5dUIE/K/1eVW4JYSHW/iE/QP6G9yja0o+cEon740PV1N3BHXW352OF8J&#10;ebnnRm7cWE9EOZ1468YOu7Spz+2OVcOa9xkudZb01jdatnL3ObfufxDum1pa4qZNlbhpS+tOzU8+&#10;Jm7aVImbtqZuTllxC7+lxE2bKnHTttSsOc8y1pS4aVMlbtrWmqNT+dyC1ihx06ZK8tvT5cycfOxU&#10;TXELWKvETZsqGbvdWbohNcG9mq1Z4qZNlYzd7uRjSzXBLVjNEjdtqmTsdmfpa5Ymnhm5BatZ4qZN&#10;lYzdPiYfX+p0bqFqlrhpUyVjtztnHS7ZxC1UzRI3baokv33qUHQ+dk6ncwtVs8RNmyqZmja09m/j&#10;n84tVM0SN22qxE1TwzeA3PS5nc4tVM0SN22qxE2r2encQtUscdOmSty0mp3OLVTNEjdtqsRNq9np&#10;3ELVLHHTpkrctJqdbunCDMfPKXHTpkrctKnmWDp+V0sXZjh+TombNlXipk01x9Lxu1q6MMPxc0rc&#10;tKkSN22qOZaO39VwYfYocdOmSty0mp3OLVTNEjdtqsRNq9np3ELVLHHTpkrctJqdzi1UzRI3barE&#10;TavZ6dxC1Sxx06ZK3LSaAQAAAAAAAAAAAAAAAAAA7GrN5+3Hyq+mCjTNbcQ14lK/aJ7+mofbeGsF&#10;NM9tuDXSVeGAJuiqcrpSnDbMXLq9drl0XeJbXngf53AXw9Yltoa2XiZ+rJwb83AEVDVng865MVvK&#10;L7Ncuj63/j4OsJnbuFz5nldPS9y4teXcGNel/gILjrP0aI67crQbtyb3PoAbNxUwm9uA5pRzY9ak&#10;P2QwtPayvjwaoMhtOHPL36jS83Y3bmk5N2ZuHErFKLfBLC3nxiwpP8Sp1xpu3JL4JcDT1Dp2n3Nj&#10;lqQjUEO1/iZh/rQKN6anLm4juXrAk9zGcYc4uQ5VnlP3HG5u7z872nq4sdrv1vaaPryDixuevXlE&#10;+lp6B1dvWukXTc+39UaU3hvQBqf09Eulf2uaxii9E61HJ53Tc+RyK84uvYhaT2+0Eefn+rRMv+w1&#10;P5iTH4pFw9b84LWHvdPTAL0HoEcWty5KoVFz9/ba2I/Yo70oemX0huid0eORNrpPRXoza/iG1mcH&#10;t2mM0vejX2Y9HdIv5/OivS15xERD3A8oTxvXWt8UvSdy99ti+iXTa45nRGvMPYcp/4wCTjD3obz0&#10;po+eFuhFq5v3ar09KnHzuXCyuUdIxvZWn4nc+Ls0xo11oQHuB5On57fO+yI3/i6NcWPz8s9C40Tu&#10;B5TnvCRyY++SM+dIGucRNcr9sFJj3Ng79MbIcWNTbPid0OHD/Ic3do3N10f52DvkuJMDdaABnUvH&#10;3cf8fJT/4K/cN0aOpunAQk/vfKOSfCO5at8XAZbbYK7U346ASb8QuY2n9/5IBMzy5shtRL0GrNL7&#10;O8XfHgGbfEX0uchtYK321yKgurWXJTwqnYIN7O6ro5+O3EZ4dH8xAk716ugLkdtAa/cj0dpz/YFV&#10;tOEtfXdUnwr7/ujzUb4Rz+lD0Z+MluLPqqK64Yb5Vt3QmGdFX4zSMgJVDX8B8r47OtpvjX4ycsuj&#10;gKrcRlZKn83Vh+JfGK3xSPRY5O67FFCV28haDqhKe3O3obUaUN0TkdvYWuv5ETCbLpTlLq+iD4Y4&#10;3xXlY8/uZyNH35sbr8/94obWXDqxdFz9HZGbb88+Gr0iGjO24ZfSR0lxEdoIhpcgrNGSKyfrjTBd&#10;hOoTkbuvqXRMX5dTfE00l77fuddJWhJ/T6wT7gPde3e2PTb4UjxKNOTsyxnmhtN0DH/L9TP1CPKW&#10;6JPRnK93VjxCHEhXSnY/hLPKuTE1y7kxZ8ajww5a2+iH5dyYmuXcmFbi0iobtLzRD8u5MTXLuTEt&#10;hpl06T23Alst58bULOfGuLQ3zg8SpD308HVUuojwcFzNMMGtsNbLuTE1y7kxw7b+EQt3n1vjD2sY&#10;bkX1UM6NqVnOjclbq/Z7KMO2/MWey3ErqJdybkzNcm5M3lpz//rO2jhiFNxVnHsq58bULOfGDNv6&#10;N3/dfdbs9vZ8mD2inBtTs5wbM2zrX3Fx91mz23MrpadybkzNcm5M3lpH7Jxuz62Unsq5MTXLuTGu&#10;pY46x+j23ErpqZwbU7OcGzNV6bydo0+uuz23Unoq58bULOfGLKm1kwlvx62Unsq5MTXLuTE9dXtu&#10;pfRUzo2pWc6N6anbcyulp3JuTM1ybkxP3Z5bKT2Vc2NqlnNjeur23EpRtbj7rlnOjalZzo2pWS3u&#10;vtXtuZWianH3XbOcG1OznBtTs1rcfavbcytF1eLuu2Y5N6ZmOTemZrW4+1a351ZKT+XcmJrl3Jie&#10;uj23Unoq58bULOfG9NTtuZXSUzk3pmY5N6anbs+tlJ7KuTE1y7kxPXV7bqX0VM6NqVnOjekpAAAA&#10;AAAAAAAAAAAAAAAAAAAAAAAAAAAAAAAAAACwm2dHb4vW/CnS90avjYAu1fz7uy+PgG7s8dfWH46A&#10;5ukpj9uAawQ0z224teI1AZrnNtxa8QuA5rkNt1Y6qgQ0TYcv3cZbI6A5jz74b/KqyG28NcrxlAin&#10;eVekjVKHPHP5hlsjva+QS9OAw+h5eH6cPzecViv9wg3pzbGp6UB1ejNquNGlcm7M1l4QDbnXGu7R&#10;CKhCz/XzDS6VH52peRpEKufGpICq3h25DS2VvxDWi1M3bks5N2YYUMWcUxvypx56RHDj1rb2hTaw&#10;ydTTnrycG7O2/AXu2GsRF7CKXnS6DWqsnBuztvx06CW/mApYzG1IU+U+Hblxa8otvW+9hgFmW3MU&#10;J39XtuZp0Tk3phTnEWGWtUdwdFx+qOYL4ZwbMyegyG04c8u5MUur+YulRyVg1NanLTk3Zmk6uW5o&#10;6QvgPGCU22CWlMvPGVpTbuvp1vkjCvCkGi9a8w+upzNGt5RzY5YGPI3bUJaWH25c8obVWDk3Zml8&#10;jgBPsfRNr7H2OCUi58asCfiymmdvDn0wcmOWNFTj/lLAl7kN5OrlZ7DixtwGcvX48AyetPW4es8B&#10;VU9a6y3Abhh3iatOw24Yd4kXwrAbxl3itAjYDeMucSToxvT8t8bJar3Ho8DN1DhB7arlF9/ChRy9&#10;4evwqk6x0AlyOtNUJ6Apnd+vRx+dKJfSv3W70hi9ONXy6tSHMw7T8vHJC1n7Ecep9NRJTx1032fu&#10;NfULo1+uPZ7K6RcPHav1mVxtXNrIetor6hej1olz+TWJ0IEtn5rS05arvUGkR6kt60TxtKgT7odX&#10;Ss/T7/QDXnv+E2+cNWzpUx49RWCvtvzggNYbGuR+WC49n9/b8yI9jdKLZH09PcJow0lHddRno7RM&#10;6bZPRRrzePTO6DujV0Yvivam5R2up6m40lxj5hwFqfnw/TXRd0SPRb8Uua93RB+O/kb0+6Na5n48&#10;lPcMGqEjHu4HlLfWM6I3RJ+I3P222Huil0Zruft0oQHuB+NaQo8Ww6covff+6PnRXO4+XDwKNMD9&#10;YFwlb43cfFdLrzNeGE3R6xE3bx7nETXA/WBcY660p1/a2IvZuVfJ0GsvnMz9YFxj3Ni79JnImfum&#10;mX5RcDL3g3GNcWPv0kciR4di3fi8Iw4po2Du89Uxbuxdel/kuLEuNML9cPLGuLF36Xsjx43N4wVw&#10;Q+a8nT922oMbe5deEjlubB4aU3reqtMSnP8QufF3aIwbOwyN0mE99wNTYw/ZfyFy4++QM3VJdw57&#10;dmDqpC7nmZEbe/U+Hjljh0D1CIuOuB/iGDf26r0+ctxYPSqgQ/nD+djrgB+LhuPu0JjhGI7zX0T6&#10;YPzYc1idbz/8wV+9X4icdGYthzgvauqhPN9Irtyfihye6tzYX4rcxnLFAMttLFdLnyADrLdHbqO5&#10;UsAkt9FcJT3NAyb94chtPL33ixEwy9xTrHvqWREwm9uIeu3NEbDIN0RuY+otzuHBat8euY2ql8Y+&#10;8wvM9j2R27ha71cjoIrvi9xG1mpfiL4yAqp5XeQ2ttbiaQ928wcit9G10r+IgN3p01RuAzwzXcAX&#10;OMx3RW5DPLr/FD0nAk6ha/S7DfOItlwCHajm10X/NHIbae10ePOPRkCT9GHz/xW5jXdL+tzy10dz&#10;vPrBf4FqfuLBf5f4tujfRW6DLvXF6Aei3xYt8XsizQ9UpY3qn33pfzdJfzzvTZGuuqD0b/0xPP1x&#10;vS3+YJR+gYCq0oalPfNX6YbG5J9mA6oablzqA1ELxi5lCFTlNjL1r6PS39zaQ+kkPaAqt5Hl/cPo&#10;a6O9/NlI5/q4r50HVOU2slL6e72PRGvoUUWnN6z9eCZQldvIWg6oym1kLQdU5TaylgOqchtZq/1s&#10;BFTlNrRWG7v6M7Da8yO3sbXWExGwms7L0R/S+NiT/3qqb47cRtdKPx45mqY/ejH2p2Jxc/rLKNro&#10;8w3qBZHzqSgfe3b6hJrjvi9dLGvse8NN6KxMt3HkjflD0ecjN8+R/WA0ZuwvPg7TG21aF7gBPQXQ&#10;Uxu3IUw19dThFdFHIzffnr0jmjJn48/jb4Nd1Ny9/VRz/mKirh2kF6Fu/ho9Fj03mqJf1q3fq+JR&#10;4QK00bof7paWeE30ePS5yN3XVJ+I/makv2A517sid19b0n2iM2ue5iytJXv8oufptQIat8cesNTZ&#10;3DLtGb8IDTpjw08dyb0Yd8t0RPwiNEAv1NwP58hy6fZPRm+JljyHz+n9Cb3wnfP1zorXCCdoYcNP&#10;5dyYmuXcmDPSLysOcMQL3CXl3Jia5dyYs9LhV+ykpb3+sJwbU7OcG3N2Op8KFa39XOwR5dyYmuXc&#10;mBZyJxNioVb3+sNybkzNcm5MS2GlGm/nH1HOjalZzo1pLU6rWKiXjV/l3Jia5dyYFuN1wUw9bfwq&#10;58bULOfG5KWjM++O0m3pD2jr8OVwnN5sG7vc4tb4JSjobeNXOTemZjk3Zlja+Jfa65eAD+KMGO6J&#10;eirnxtQs58YM22KvgxAw3IrqoZwbU7OcGzNsyx53r0dkPniT0fNRt6J6KOfG1Cznxgzbcjze3V+t&#10;MOBWUC/l3Jia5dyYvDX0YtjdV630ghyh1+f+qZwbU7OcGzNsy9ma7v5qhtDyaQ5zyrkxNcu5McOm&#10;PtBf4u6vZghuxfRUzo2pWc6NGbbF3q/NHo1uz62Ynsq5MTXLuTHDttj7k3bpzbhbcyump3JuTM1y&#10;bsywLdz91Wztm3SX4lZMT+XcmJrl3JhhW7j7q93tuZXSUzk3pmY5N2bY2sONex8GTd2eWyk9lXNj&#10;apZzY/LWOOrNydtzK6Wncm5MzXJuTN7Sd4P3OhHOdXtupfRUzo2pWc6Ncc25tqkc9dQndXtupfRU&#10;zo2pWc6NGav0SHDGu/K351ZKT+XcmJrl3JhS+QdTtNc/67MYt+dWSk/l3Jia5dyYuekI0dkfQro9&#10;t1J6KufG1CznxvTU7bmV0lM5N6ZmOTemp27PrZSeyrkxNcu5MT11e26l9FTOjalZzo3pqdtzK6Wn&#10;cm5MzXJuTE/dnlspPZVzY2qWc2N66vbcSumpnBtTs5wb01O351ZKT+XcmJrl3Jieuj23UlQt7r5r&#10;lnNjapZzY2pWi7tvdXtupaha3H3XLOfG1CznxtSsFnff6vbcSlG1uPuuWc6NqVnOjalZLe6+1e25&#10;laJqcfdds5wbU7OcG1OzWtx9q9tzK0XV4u67Zjk3pmY5N6Zmtbj7VrfnVoqqxd13zXJuTM1ybkzN&#10;anH3rW7PrZSeyrkxNcu5MT11e26l9FTOjalZzo3pqdtzK6Wncm5MzXJuTE/dnlspPZVzY2qWc2N6&#10;6vbcSumpnBtTs5wb01O351ZKT+XcmJrl3Jieuj23Unoq58bULOfG9NTtuZXSUzk3pmY5N6anbs+t&#10;lJ7KuTE1y7kxPXV7bqX0VM6NqVnOjekpAAAAAAAAAAAAAAAAAAAAAAAAAAAAAAAAAAAAAAAAAAAA&#10;AAAAAAAAAAAAAAAAAAAAAAAAAAAAAAAAAACKnh09Gv1K9GsN9NoIALCjh6NWdvpjaRkBAJXoGf+n&#10;I7fDbTE9SGmZAQAb9bTzT+lBAACwwbsit4PtIS07AGClV0Vu59pDL4gAABv0eAjoYxEAYKO3RW4n&#10;23I6TRUAYOh0yfdG2lnqv1N0Rk2+g2290uGf9L3rlQKHigBc3ssj7fDynaUq7QQ/GLn5WmztA5rW&#10;jdYRAFyCdnbp2e5UOswzpac3g7WsU3R4yM03TA8GfJYAQJf0THbJp3bnnDff+qeAld6wLln6pnbp&#10;AQUATqdnrO+O3E5sTqXDHz18JqB07r/e+3DzzUmHwQCgOVt2/KnSsfMtO8+jKr2XUWM98UAAoAlz&#10;jmcvqaTlzwTMOfe/5vKX3jcBgF3oEsh7HJMvnT/f8mcCSpeF3uuNbC5HDeAQOs6/5ymZPX8moHTW&#10;zpyzodY2581nAFht6Zk9a5v7IaqW0rH9Kfqe3Hy144whANUdudPt8TMBNc79rxVvEgOoQoc1jn7j&#10;tbfPBBz95u+c5qxDABilnf9ZO9qePhOw57n/W9LPjusMAVhMO44zn2X39GbwEef+b4kHAQCznb3z&#10;T5XOqhm7sNyRzTne3sK65EEAQNEZx/zHKn0mQOe/u/mOrPTmbwvLqPQgBACTWjrFsvTsuoXDQCU9&#10;rU8AN9bip2ynPuXawumgU29Wt3i6aulVFYAbavlCazrWP3wg0E53z08jL03Llx4I9KpE/9/C+xNj&#10;lc6wAnAzLX66lvapdIYVgBvp4TLLVDf9zAGAZ/83jFcBAJ48P9ztIOj68dkA4Ob0hqDbOdD144wg&#10;4OZa/gMrtG+laxgBuDiO/9+3OVcxBXBRLV32gc6J9wGAG9DOXsd8W/6AEp2btg3eFwAuQG/ucniH&#10;tqZtiFcJQOP0DF9v6rVw6eE1abl1OErPQrXT0feiZ6N6INOHlrQT0vfYOi2jllXLrWsB6U12pUtX&#10;tHT5irXxxjHQCO1kWjyko535cEeuHaF24j3swFug9aVrH2ndtfygoZ8xnygGDqRnxWc+y087d+2c&#10;tJNiB3AePVBoe9ADbQuv/Kau3ApgJT3TP/IXXF9Lzzx16IIdfL/0AKEH6jP+IL2+NoCVdLhk778l&#10;m3b0eubG4Zn70HsUeuVwxAMD7xkAC2hHvMfZO9rZ84weU/Ssfa/3HHS/ACboWZn75VmTnt3p/np5&#10;Zv+iSIe69GrkrdEPRI9HH4p6/LCallnLrgdzfS/6nvS9PRLpe31G1Do9Waj9KpRDQ4BR85lXC/TA&#10;o52ddnzaCX4mcstKT++J6McirbtviVp4EK95zSheDQADNU/l1H3tTTukV0R/Ofrh6L9Gbllov34u&#10;0iukt0R6oP0N0Z70asAtx9qO2E6B5tV8ZqVqvun2suivRP8y+j+R+3rUXp+L/lWkVxC/N6ql9plo&#10;OkQJ3Frt49trzsX+uug7ox+NPhu5+6X+0wPDP49eH70wWqrmK1WlBxTgtnQoxf1ibGnpm2y1n9VR&#10;Py3dAe9xhhBwa7WfVelMmiU+Gbn7oeunn/0StU9P5s1g3J522O6XY216T2GJn4jc/dD1089+idqH&#10;K/lMChBqnv+vZ2lL7P1pY2o3/eznqn0WEJ8HAAb08Xz3i7K0pcd1vzVy90PXTz/7uWo9SdH22cuH&#10;E4HD1TjOuuSltX4Zfyly90PXTT/zJTviGtvl0sOTwG1tOeNi6fnV+kCRux+6bo9FS2w5/s8F4YCV&#10;1nxQbOlhIH3gy90PXTf9zOdac/hH2yDH+YFK9HJ9yRu2S19u/+PI3Q9dL/2sl5j77F87fT1YcIwf&#10;2NHcB4Mlv4j6ZKi7D7peSz4FXHr2z04fOJku/+CepS05zU/eGOX3Qdfqu6O5tFPXDj6/D70/pbPW&#10;ADRo+Ic9lv6i/qMo/4Wna/RD0RI6jKgHAP2XHT5wA/pDJboevduBUL9pR/5VEQBM+k3RT0duR0L9&#10;9Z+jF0cAMMvXRz8TuR0K9dN/i14SAcAi3xh9JHI7Fmo/PYD/zggAVnlW9COR28FQu+nSDc+JAGCz&#10;d0RuR0Pt9bciAKhKp5f+fOR2OnR++tlw+QUAu9GphH8/cjsgOi/9TDjNE8AhviniD8ifn34G+lkA&#10;wOFeH/2PyO2caL+0zrXuAeB074zcjorqp3UNAM3RxcZ+MXI7LlrfL0dvjgCgeb874j2C7WkdPhIB&#10;QHe+JtJ56Z+L3A6Ont7/jf5OtOS6/QDQNF1S+EOR2+nRQw99OOKibQAu77dH+mPh7g+O3KX/Gf3d&#10;6HdEAHBLvz7649GPRm5HeaV0jZ5vi/Q9AwCMh6P3RD2/d6Blfyx6eQQAl/fFaK9Ppuo9BP15wo9F&#10;bod7Zp+M3h69KNqDrvGjrwMAzUo7xPdHR16b5nmRdpJvifTH8PWGao33F3Qfui+9GtF962voax3l&#10;uZG+floeAGjWcOep/n30rRGW0Xsi/zHK1ycANCvfYQ37N9Gfjr4iwlPpTeE/F/1k5NZdCgCa5XZa&#10;rv8d6Q3SPxZ9dXQ3vzF6baQzn/S+iVtHLgBolttpzU2XPdCxdh1nv9K17fVnNXXqp04B3XpWEwA0&#10;y+20tqYHhg9EOsvmWyK9MdoavTH86kgfbtOnnZc8q18SADTL7bSO7FORzkD6e9GbIh1m0YOGzsVX&#10;OpVUDR9EtPPWbbr2ThqnVyGaV/eh+9J96r7d1zwyAGiW22lRvQCgWW6nRfUCgGa5nRbVCwCapWPl&#10;bsdF29O6BYBm6fx2nd/vdmC0Pq3T50QAcIpnR+lMmhKdefPRyO3MaH5ah1qXJbp6qs5aAoBNtKPX&#10;aZAfjMYuqKbpc3xdpD9vqD9z6O6Hnp7W1fdHWndz6Gfh7kfpZ6grqM550AZwI2lHr0+orrlypi7L&#10;vITOs9eVOt190ZfWzZK/A6yfn3527r5K6YFBH1rTKwcAF6dDN9rB7PEnGPVAoJ3RUi+NtCNy93mH&#10;9L1rHSy1ZcdfStuHHhh4xQB0Sr+8Z/y9XX29Lc8o9elcXRxOD1T/PXJfo8f0veh70ve25TIW2vGf&#10;8cdwPh1pe1rzIA9gR/ql1LP71v5Klpan1uGFr4x+V/SGSDvSj0fua57Zz0T/JHpj9LLomVENWoet&#10;/WyVlok3nYGDaWd/xrP7LWlZj9pZ6E8y6n0NXcPnH0R6wHg80uEWpT/dqGe0T0Rp+fT/uk3T0jjN&#10;o3l1H7ov3edef+5xSA/oWlct7vRL6bAUDwpARdrha4fkfuF6juPMX6Idfm8P6HM78oEfuIQr7xBc&#10;d+fWyVXTqyweEIAB7fAfjfTL4X5prl6JxuhwiC7J/JroyD/IvpSWTcuoZU2HcEqG6+JuaR3xKhC3&#10;0+KbtmdV4uZx6S9taZ3qOLR2wPrwk55tPhK9ONKOZs7OJo3TPJpX9/HWSPep+9bXWPJXvUrcPHdN&#10;PzPgcu52WGdJJW6enipx89CXfl+AbrHTn1eJm6enStw89NR0NpZ+n4CmpZ2+24jJV+Lm6akSNw+N&#10;pwcDoBns9LdV4ubpqRI3D81LJ08Ah9NOX89E3EZJyypx8/RUiZuHlqU35rmoHXanM0I4pl+3EjdP&#10;T5W4eWh9fM4A1bHj368SN09Plbh5tqTtVKdTuml5ehU755XskvtsJR4IsJmOMbLj37cSN09Plbh5&#10;1qTtVJ8vcXR4RDtE/bd0No2ueaTGxup29/VbjQcCrLLX9dbpqZW4eXqqxM2zJO34tcM+mh4Ienly&#10;pGtpAbPoWQ/P+o+rxM3TUyVuniWd+YGpng4L6Xeay05gkp5JuY2H9qvEzdNTJW6epZ1xCYXe3hNI&#10;nfFqCR3o7djmVSpx8/RUiZtnTUfSq2S3DL2k33Xgyzjsc14lbp6eKnHzLE3nwR+t998XDgfhy3jD&#10;97xK3Dw9VeLmWdoZhzV0hpxbll7S7zzAoZ+TK3Hz9FSJm2dJZ57h0vvfsOBQELp9M+sqlbh5eqrE&#10;zbOkM94ATnq/HAoXlsMl/95uT5W4eXqqxM2zpDMfAHp/BaDlx83d9U8xtlKJm6enStw8SzrjDWC5&#10;yqFT3JzbKOi4Stw8PVXi5lnaGWe0XOXQKW7ObRR0XCVunp4qcfMsTadklq7xU9OVPjCJm3MbBR1X&#10;iZunp0rcPGs66lIHvZ/+mYebcxsFHVeJm6enStw8W9rr/HY9uFzx/TLcnNso6LhK3Dw9VeLmqVGt&#10;zwfozd4rnyiBm3MbBR1XiZunp0rcPLVbeqqodvp3+XQ8bs5tFHRcJW6enipx8+yZThvN/0iKDu/o&#10;stJ3vB4Wbs5tFHRcJW6enipx89Bx4ebcRkHHVeLm6akSNw8dF27ObRR0XCVunp4qcfPQceHm3EZB&#10;x1Xi5umpEjcPHRduzm0UdFwlbp6eKnHz0HHh5txGQcdV4ubpqRI3Dx0Xbs5tFHRcJW6enipx89Bx&#10;4ebcRkHHVeLm6akSNw8dF27ObRR0XCVunp4qcfPQceHm3EYxVWvcMvZUiZunp0rcPD3VGreMU+Hm&#10;3EYxVWvcMvZUiZunp0rcPD3VGreMU+Hm3EYxVWvcMvZUiZunp0rcPD3VGreMU+Hm3EYxVWvcMvZU&#10;iZunp0rcPD3VGreMU+Hm3EYxVWvcMvZUiZunp0rcPD3VGreMU+Hm3EYxVWvcMvZUiZunp0rcPD3V&#10;GreMU+Hm3EZBx1Xi5umpEjcPHRduzm0UdFwlbp6eKnHz0HHh5txGQcdV4ubpqRI3Dx0Xbs5tFHRc&#10;JW6enipx89Bx4ebcRkHHVeLm6akSNw8dF27ObRR0XCVunp4qcfPQceHm3EZBx1Xi5umpEjcPHRdu&#10;zm0UdFwlbp6eKnHz0HHh5txGQcdV4ubpqRI3Dx0Xbs5tFHRcJW6enipx89BxAQAAAAAAAAAAAAAA&#10;AAAAAAAAAAAAAAAAAAAAAAAAAAAAAAAAAAAAAAAAAAAAAAAAAAAAAAAAAAAAAAAAAACAy3joof8H&#10;ZmnZTXffSiQAAAAASUVORK5CYIJQSwECLQAUAAYACAAAACEAsYJntgoBAAATAgAAEwAAAAAAAAAA&#10;AAAAAAAAAAAAW0NvbnRlbnRfVHlwZXNdLnhtbFBLAQItABQABgAIAAAAIQA4/SH/1gAAAJQBAAAL&#10;AAAAAAAAAAAAAAAAADsBAABfcmVscy8ucmVsc1BLAQItABQABgAIAAAAIQCWTqvCiAQAAI8ZAAAO&#10;AAAAAAAAAAAAAAAAADoCAABkcnMvZTJvRG9jLnhtbFBLAQItABQABgAIAAAAIQDNnUDo3wAAAAgB&#10;AAAPAAAAAAAAAAAAAAAAAO4GAABkcnMvZG93bnJldi54bWxQSwECLQAKAAAAAAAAACEAo8CPEDYh&#10;AAA2IQAAFAAAAAAAAAAAAAAAAAD6BwAAZHJzL21lZGlhL2ltYWdlNy5wbmdQSwECLQAUAAYACAAA&#10;ACEAuHfwpeYAAAA5BAAAGQAAAAAAAAAAAAAAAABiKQAAZHJzL19yZWxzL2Uyb0RvYy54bWwucmVs&#10;c1BLAQItAAoAAAAAAAAAIQA1YS8hXyEAAF8hAAAUAAAAAAAAAAAAAAAAAH8qAABkcnMvbWVkaWEv&#10;aW1hZ2U1LnBuZ1BLAQItAAoAAAAAAAAAIQBDZxLg/BEAAPwRAAAUAAAAAAAAAAAAAAAAABBMAABk&#10;cnMvbWVkaWEvaW1hZ2U0LnBuZ1BLAQItAAoAAAAAAAAAIQCNPcwALSMAAC0jAAAUAAAAAAAAAAAA&#10;AAAAAD5eAABkcnMvbWVkaWEvaW1hZ2UzLnBuZ1BLAQItAAoAAAAAAAAAIQDMVIZbehUAAHoVAAAU&#10;AAAAAAAAAAAAAAAAAJ2BAABkcnMvbWVkaWEvaW1hZ2UyLnBuZ1BLAQItAAoAAAAAAAAAIQB59NYV&#10;HB0AABwdAAAUAAAAAAAAAAAAAAAAAEmXAABkcnMvbWVkaWEvaW1hZ2UxLnBuZ1BLAQItAAoAAAAA&#10;AAAAIQCg/JeGgCcAAIAnAAAUAAAAAAAAAAAAAAAAAJe0AABkcnMvbWVkaWEvaW1hZ2U2LnBuZ1BL&#10;BQYAAAAADAAMAAgDAABJ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27" type="#_x0000_t75" alt="Burger and drink" style="position:absolute;left:9422;top:29084;width:5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OExQAAANsAAAAPAAAAZHJzL2Rvd25yZXYueG1sRI9Pa8JA&#10;FMTvhX6H5RV6qxstSoluggotvZRqjHp9ZJ/50+zbkN1q/PZdQehxmJnfMIt0MK04U+9qywrGowgE&#10;cWF1zaWCfPf+8gbCeWSNrWVScCUHafL4sMBY2wtv6Zz5UgQIuxgVVN53sZSuqMigG9mOOHgn2xv0&#10;Qfal1D1eAty0chJFM2mw5rBQYUfrioqf7Nco8Kuv6arZHL+bbJ8P9LFuDlnbKPX8NCznIDwN/j98&#10;b39qBZNXuH0JP0AmfwAAAP//AwBQSwECLQAUAAYACAAAACEA2+H2y+4AAACFAQAAEwAAAAAAAAAA&#10;AAAAAAAAAAAAW0NvbnRlbnRfVHlwZXNdLnhtbFBLAQItABQABgAIAAAAIQBa9CxbvwAAABUBAAAL&#10;AAAAAAAAAAAAAAAAAB8BAABfcmVscy8ucmVsc1BLAQItABQABgAIAAAAIQDlGlOExQAAANsAAAAP&#10;AAAAAAAAAAAAAAAAAAcCAABkcnMvZG93bnJldi54bWxQSwUGAAAAAAMAAwC3AAAA+QIAAAAA&#10;">
                        <v:imagedata r:id="rId31" o:title="Burger and drink"/>
                      </v:shape>
                      <v:shape id="Graphic 24" o:spid="_x0000_s1028" type="#_x0000_t75" alt="Boot" style="position:absolute;left:14771;top:-1273;width:4191;height:4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sMvQAAANsAAAAPAAAAZHJzL2Rvd25yZXYueG1sRI/BCsIw&#10;EETvgv8QVvCmqVJEqlGKoIg3q97XZm2LzaY0UevfG0HwOMzMG2a57kwtntS6yrKCyTgCQZxbXXGh&#10;4HzajuYgnEfWWFsmBW9ysF71e0tMtH3xkZ6ZL0SAsEtQQel9k0jp8pIMurFtiIN3s61BH2RbSN3i&#10;K8BNLadRNJMGKw4LJTa0KSm/Zw+jwMaVy27p5XrAY8obc93nu3ms1HDQpQsQnjr/D//ae61gGsP3&#10;S/gBcvUBAAD//wMAUEsBAi0AFAAGAAgAAAAhANvh9svuAAAAhQEAABMAAAAAAAAAAAAAAAAAAAAA&#10;AFtDb250ZW50X1R5cGVzXS54bWxQSwECLQAUAAYACAAAACEAWvQsW78AAAAVAQAACwAAAAAAAAAA&#10;AAAAAAAfAQAAX3JlbHMvLnJlbHNQSwECLQAUAAYACAAAACEApzRrDL0AAADbAAAADwAAAAAAAAAA&#10;AAAAAAAHAgAAZHJzL2Rvd25yZXYueG1sUEsFBgAAAAADAAMAtwAAAPECAAAAAA==&#10;">
                        <v:imagedata r:id="rId32" o:title="Boot"/>
                      </v:shape>
                      <v:shape id="Graphic 25" o:spid="_x0000_s1029" type="#_x0000_t75" alt="Splash" style="position:absolute;left:20274;top:25084;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ffwgAAANsAAAAPAAAAZHJzL2Rvd25yZXYueG1sRI/disIw&#10;FITvBd8hHGHvNFVQdrtGWQq7eOGNPw9wtjlNi81JSWJb334jCHs5zMw3zHY/2lb05EPjWMFykYEg&#10;Lp1u2Ci4Xr7n7yBCRNbYOiYFDwqw300nW8y1G/hE/TkakSAcclRQx9jlUoayJoth4Tri5FXOW4xJ&#10;eiO1xyHBbStXWbaRFhtOCzV2VNRU3s53q+BY6M2HNz/FEMxNVpeqP/z2lVJvs/HrE0SkMf6HX+2D&#10;VrBaw/NL+gFy9wcAAP//AwBQSwECLQAUAAYACAAAACEA2+H2y+4AAACFAQAAEwAAAAAAAAAAAAAA&#10;AAAAAAAAW0NvbnRlbnRfVHlwZXNdLnhtbFBLAQItABQABgAIAAAAIQBa9CxbvwAAABUBAAALAAAA&#10;AAAAAAAAAAAAAB8BAABfcmVscy8ucmVsc1BLAQItABQABgAIAAAAIQCw3QffwgAAANsAAAAPAAAA&#10;AAAAAAAAAAAAAAcCAABkcnMvZG93bnJldi54bWxQSwUGAAAAAAMAAwC3AAAA9gIAAAAA&#10;">
                        <v:imagedata r:id="rId33" o:title="Splash"/>
                      </v:shape>
                      <v:shape id="Picture 26" o:spid="_x0000_s1030" type="#_x0000_t75" alt="Cooking, fried, frying, frying pan, kitchenware, pan icon - Download on  Iconfinder" style="position:absolute;left:21469;top:8749;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rxQAAANsAAAAPAAAAZHJzL2Rvd25yZXYueG1sRI9Ba8JA&#10;FITvQv/D8gq96aZBgk1dRRIC9lS1paW3R/aZhGbfhuw2Sf+9Kwgeh5n5hllvJ9OKgXrXWFbwvIhA&#10;EJdWN1wp+Pwo5isQziNrbC2Tgn9ysN08zNaYajvykYaTr0SAsEtRQe19l0rpypoMuoXtiIN3tr1B&#10;H2RfSd3jGOCmlXEUJdJgw2Ghxo6ymsrf059RsDv/LJHy2Hwfh7eXw3ueHb6KTKmnx2n3CsLT5O/h&#10;W3uvFcQJXL+EHyA3FwAAAP//AwBQSwECLQAUAAYACAAAACEA2+H2y+4AAACFAQAAEwAAAAAAAAAA&#10;AAAAAAAAAAAAW0NvbnRlbnRfVHlwZXNdLnhtbFBLAQItABQABgAIAAAAIQBa9CxbvwAAABUBAAAL&#10;AAAAAAAAAAAAAAAAAB8BAABfcmVscy8ucmVsc1BLAQItABQABgAIAAAAIQDRZ7+rxQAAANsAAAAP&#10;AAAAAAAAAAAAAAAAAAcCAABkcnMvZG93bnJldi54bWxQSwUGAAAAAAMAAwC3AAAA+QIAAAAA&#10;">
                        <v:imagedata r:id="rId34" o:title="Cooking, fried, frying, frying pan, kitchenware, pan icon - Download on  Iconfinder"/>
                      </v:shape>
                      <v:shape id="Graphic 27" o:spid="_x0000_s1031" type="#_x0000_t75" alt="Paint" style="position:absolute;left:-868;top:22038;width:3999;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HbxAAAANsAAAAPAAAAZHJzL2Rvd25yZXYueG1sRI9BawIx&#10;FITvBf9DeIXealbFtqybFSmVeqlQK3h9bJ6brZuXJYnr+u8bQehxmJlvmGI52Fb05EPjWMFknIEg&#10;rpxuuFaw/1k/v4EIEVlj65gUXCnAshw9FJhrd+Fv6nexFgnCIUcFJsYulzJUhiyGseuIk3d03mJM&#10;0tdSe7wkuG3lNMtepMWG04LBjt4NVafd2Sr49Ye2335MPjf7eTh+bddmFk6DUk+Pw2oBItIQ/8P3&#10;9kYrmL7C7Uv6AbL8AwAA//8DAFBLAQItABQABgAIAAAAIQDb4fbL7gAAAIUBAAATAAAAAAAAAAAA&#10;AAAAAAAAAABbQ29udGVudF9UeXBlc10ueG1sUEsBAi0AFAAGAAgAAAAhAFr0LFu/AAAAFQEAAAsA&#10;AAAAAAAAAAAAAAAAHwEAAF9yZWxzLy5yZWxzUEsBAi0AFAAGAAgAAAAhAOi94dvEAAAA2wAAAA8A&#10;AAAAAAAAAAAAAAAABwIAAGRycy9kb3ducmV2LnhtbFBLBQYAAAAAAwADALcAAAD4AgAAAAA=&#10;">
                        <v:imagedata r:id="rId35" o:title="Paint"/>
                      </v:shape>
                      <v:shape id="Graphic 28" o:spid="_x0000_s1032" type="#_x0000_t75" alt="Firefighter" style="position:absolute;left:26574;top:2088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FvwAAANsAAAAPAAAAZHJzL2Rvd25yZXYueG1sRE/NasJA&#10;EL4XfIdlBG9105AWTV2DREI8tuoDDNlpEpqdDdlV07fvHAo9fnz/u2J2g7rTFHrPBl7WCSjixtue&#10;WwPXS/W8ARUissXBMxn4oQDFfvG0w9z6B3/S/RxbJSEccjTQxTjmWoemI4dh7Udi4b785DAKnFpt&#10;J3xIuBt0miRv2mHP0tDhSGVHzff55gycPrJsfD1mbV/FVCxlqOvtxpjVcj68g4o0x3/xn/tkDaQy&#10;Vr7ID9D7XwAAAP//AwBQSwECLQAUAAYACAAAACEA2+H2y+4AAACFAQAAEwAAAAAAAAAAAAAAAAAA&#10;AAAAW0NvbnRlbnRfVHlwZXNdLnhtbFBLAQItABQABgAIAAAAIQBa9CxbvwAAABUBAAALAAAAAAAA&#10;AAAAAAAAAB8BAABfcmVscy8ucmVsc1BLAQItABQABgAIAAAAIQA8B+bFvwAAANsAAAAPAAAAAAAA&#10;AAAAAAAAAAcCAABkcnMvZG93bnJldi54bWxQSwUGAAAAAAMAAwC3AAAA8wIAAAAA&#10;">
                        <v:imagedata r:id="rId36" o:title="Firefighter"/>
                      </v:shape>
                      <v:shape id="Graphic 29" o:spid="_x0000_s1033" type="#_x0000_t75" alt="Bug spray" style="position:absolute;left:153;top:4368;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37wwAAANsAAAAPAAAAZHJzL2Rvd25yZXYueG1sRI9Ba8JA&#10;FITvBf/D8oTe6m5TKW10FRGEFrwYA6W3R/aZDc2+DdnVpP31riD0OMzMN8xyPbpWXKgPjWcNzzMF&#10;grjypuFaQ3ncPb2BCBHZYOuZNPxSgPVq8rDE3PiBD3QpYi0ShEOOGmyMXS5lqCw5DDPfESfv5HuH&#10;Mcm+lqbHIcFdKzOlXqXDhtOCxY62lqqf4uw0FJ+tDKResi/8Loc/O1d7HEutH6fjZgEi0hj/w/f2&#10;h9GQvcPtS/oBcnUFAAD//wMAUEsBAi0AFAAGAAgAAAAhANvh9svuAAAAhQEAABMAAAAAAAAAAAAA&#10;AAAAAAAAAFtDb250ZW50X1R5cGVzXS54bWxQSwECLQAUAAYACAAAACEAWvQsW78AAAAVAQAACwAA&#10;AAAAAAAAAAAAAAAfAQAAX3JlbHMvLnJlbHNQSwECLQAUAAYACAAAACEAH71N+8MAAADbAAAADwAA&#10;AAAAAAAAAAAAAAAHAgAAZHJzL2Rvd25yZXYueG1sUEsFBgAAAAADAAMAtwAAAPcCAAAAAA==&#10;">
                        <v:imagedata r:id="rId37" o:title="Bug spray"/>
                      </v:shape>
                    </v:group>
                  </w:pict>
                </mc:Fallback>
              </mc:AlternateContent>
            </w:r>
            <w:r w:rsidRPr="00752234">
              <w:rPr>
                <w:rFonts w:ascii="Segoe UI Semibold" w:eastAsia="Tahoma" w:hAnsi="Segoe UI Semibold" w:cs="Segoe UI Semibold"/>
                <w:noProof/>
                <w:color w:val="294861"/>
                <w:spacing w:val="20"/>
                <w:sz w:val="32"/>
                <w:szCs w:val="32"/>
                <w:lang w:val="en-GB"/>
              </w:rPr>
              <w:drawing>
                <wp:anchor distT="0" distB="0" distL="114300" distR="114300" simplePos="0" relativeHeight="251667456" behindDoc="0" locked="0" layoutInCell="1" allowOverlap="1" wp14:anchorId="651D315D" wp14:editId="2BFBB08D">
                  <wp:simplePos x="0" y="0"/>
                  <wp:positionH relativeFrom="column">
                    <wp:posOffset>-58592</wp:posOffset>
                  </wp:positionH>
                  <wp:positionV relativeFrom="paragraph">
                    <wp:posOffset>286134</wp:posOffset>
                  </wp:positionV>
                  <wp:extent cx="3334871" cy="3042862"/>
                  <wp:effectExtent l="0" t="38100" r="0" b="81915"/>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00656412" w:rsidRPr="00752234">
              <w:rPr>
                <w:rFonts w:ascii="Segoe UI Semibold" w:hAnsi="Segoe UI Semibold" w:cs="Segoe UI Semibold"/>
                <w:color w:val="294861"/>
                <w:spacing w:val="20"/>
                <w:sz w:val="32"/>
                <w:szCs w:val="32"/>
              </w:rPr>
              <w:t>PFAS in Water</w:t>
            </w:r>
          </w:p>
        </w:tc>
        <w:tc>
          <w:tcPr>
            <w:tcW w:w="6264" w:type="dxa"/>
            <w:gridSpan w:val="5"/>
            <w:tcBorders>
              <w:top w:val="nil"/>
              <w:left w:val="nil"/>
              <w:bottom w:val="nil"/>
              <w:right w:val="nil"/>
            </w:tcBorders>
            <w:shd w:val="clear" w:color="auto" w:fill="CADBD7" w:themeFill="accent5" w:themeFillTint="66"/>
          </w:tcPr>
          <w:p w14:paraId="4277F9A6" w14:textId="77777777" w:rsidR="00752234" w:rsidRPr="003F61ED" w:rsidRDefault="00656412" w:rsidP="00F62E78">
            <w:pPr>
              <w:spacing w:before="240" w:line="276" w:lineRule="auto"/>
              <w:ind w:right="127"/>
              <w:jc w:val="both"/>
              <w:rPr>
                <w:rFonts w:asciiTheme="majorHAnsi" w:hAnsiTheme="majorHAnsi" w:cstheme="majorHAnsi"/>
              </w:rPr>
            </w:pPr>
            <w:r w:rsidRPr="003F61ED">
              <w:rPr>
                <w:rFonts w:asciiTheme="majorHAnsi" w:hAnsiTheme="majorHAnsi" w:cstheme="majorHAnsi"/>
              </w:rPr>
              <w:t>The Illinois EPA conducted a PFAS Statewide Investigation in 2021. Results from that sampling indicate that PFAS were not detected in CLCJAWA drinking water and were below the state health advisory level that was established by the Illinois EPA.  CLCJAWA has been proactively testing for PFAs since 2008</w:t>
            </w:r>
            <w:r w:rsidR="00323F49">
              <w:rPr>
                <w:rFonts w:asciiTheme="majorHAnsi" w:hAnsiTheme="majorHAnsi" w:cstheme="majorHAnsi"/>
              </w:rPr>
              <w:t>.  In</w:t>
            </w:r>
            <w:r w:rsidRPr="003F61ED">
              <w:rPr>
                <w:rFonts w:asciiTheme="majorHAnsi" w:hAnsiTheme="majorHAnsi" w:cstheme="majorHAnsi"/>
              </w:rPr>
              <w:t xml:space="preserve"> 2022, both PFOA and PFOS were present just above the detection limit of 2 parts per trillion.  See the table below for the testing results.  The US EPA has proposed regulation to establish legally enforceable, maximum contaminant levels for PFOA and PFOS.  </w:t>
            </w:r>
          </w:p>
          <w:p w14:paraId="0FB11BF7" w14:textId="77777777" w:rsidR="00656412" w:rsidRPr="003F61ED" w:rsidRDefault="00656412" w:rsidP="00F62E78">
            <w:pPr>
              <w:spacing w:before="160" w:line="276" w:lineRule="auto"/>
              <w:ind w:right="127"/>
              <w:jc w:val="both"/>
              <w:rPr>
                <w:rFonts w:asciiTheme="majorHAnsi" w:hAnsiTheme="majorHAnsi" w:cstheme="majorHAnsi"/>
              </w:rPr>
            </w:pPr>
            <w:r w:rsidRPr="003F61ED">
              <w:rPr>
                <w:rFonts w:asciiTheme="majorHAnsi" w:hAnsiTheme="majorHAnsi" w:cstheme="majorHAnsi"/>
              </w:rPr>
              <w:t xml:space="preserve">CLCJAWA currently meets all US EPA proposed regulations for PFAS and will continue to comply with all EPA drinking water standards in order to provide the highest quality of water to our customers.  </w:t>
            </w:r>
          </w:p>
          <w:p w14:paraId="188A9139" w14:textId="77777777" w:rsidR="00656412" w:rsidRDefault="00656412" w:rsidP="00F62E78">
            <w:pPr>
              <w:spacing w:line="276" w:lineRule="auto"/>
              <w:ind w:right="127"/>
            </w:pPr>
            <w:r w:rsidRPr="003F61ED">
              <w:rPr>
                <w:rFonts w:asciiTheme="majorHAnsi" w:hAnsiTheme="majorHAnsi" w:cstheme="majorHAnsi"/>
              </w:rPr>
              <w:t xml:space="preserve">For more information, please visit the links: </w:t>
            </w:r>
            <w:hyperlink r:id="rId43" w:history="1">
              <w:r w:rsidRPr="003F61ED">
                <w:rPr>
                  <w:rStyle w:val="Hyperlink"/>
                  <w:rFonts w:asciiTheme="majorHAnsi" w:hAnsiTheme="majorHAnsi" w:cstheme="majorHAnsi"/>
                  <w:color w:val="355D7E" w:themeColor="accent1" w:themeShade="80"/>
                  <w:u w:val="none"/>
                </w:rPr>
                <w:t>https://www.epa.gov/pfas/pfas-explained</w:t>
              </w:r>
            </w:hyperlink>
            <w:r w:rsidRPr="003F61ED">
              <w:rPr>
                <w:rFonts w:asciiTheme="majorHAnsi" w:hAnsiTheme="majorHAnsi" w:cstheme="majorHAnsi"/>
              </w:rPr>
              <w:t>,</w:t>
            </w:r>
            <w:r w:rsidRPr="003F61ED">
              <w:rPr>
                <w:rFonts w:asciiTheme="majorHAnsi" w:hAnsiTheme="majorHAnsi" w:cstheme="majorHAnsi"/>
                <w:color w:val="00B0F0"/>
              </w:rPr>
              <w:t xml:space="preserve"> </w:t>
            </w:r>
            <w:hyperlink r:id="rId44" w:history="1">
              <w:r w:rsidRPr="003F61ED">
                <w:rPr>
                  <w:rStyle w:val="Hyperlink"/>
                  <w:rFonts w:asciiTheme="majorHAnsi" w:hAnsiTheme="majorHAnsi" w:cstheme="majorHAnsi"/>
                  <w:color w:val="355D7E" w:themeColor="accent1" w:themeShade="80"/>
                  <w:u w:val="none"/>
                </w:rPr>
                <w:t>https://epa.illinois.gov/topics/water-quality/pfas.html</w:t>
              </w:r>
            </w:hyperlink>
            <w:r w:rsidRPr="003F61ED">
              <w:rPr>
                <w:rFonts w:asciiTheme="majorHAnsi" w:hAnsiTheme="majorHAnsi" w:cstheme="majorHAnsi"/>
                <w:color w:val="00B0F0"/>
              </w:rPr>
              <w:t xml:space="preserve"> </w:t>
            </w:r>
            <w:r w:rsidRPr="003F61ED">
              <w:rPr>
                <w:rFonts w:asciiTheme="majorHAnsi" w:hAnsiTheme="majorHAnsi" w:cstheme="majorHAnsi"/>
              </w:rPr>
              <w:t>and</w:t>
            </w:r>
            <w:r w:rsidRPr="003F61ED">
              <w:rPr>
                <w:rFonts w:asciiTheme="majorHAnsi" w:hAnsiTheme="majorHAnsi" w:cstheme="majorHAnsi"/>
                <w:color w:val="00B0F0"/>
              </w:rPr>
              <w:t xml:space="preserve"> </w:t>
            </w:r>
            <w:hyperlink r:id="rId45" w:history="1">
              <w:r w:rsidRPr="003F61ED">
                <w:rPr>
                  <w:rStyle w:val="Hyperlink"/>
                  <w:rFonts w:asciiTheme="majorHAnsi" w:hAnsiTheme="majorHAnsi" w:cstheme="majorHAnsi"/>
                  <w:color w:val="355D7E" w:themeColor="accent1" w:themeShade="80"/>
                  <w:u w:val="none"/>
                </w:rPr>
                <w:t>https://www.clcjawa.com/water-quality/in-the-news</w:t>
              </w:r>
            </w:hyperlink>
            <w:r w:rsidRPr="003F61ED">
              <w:rPr>
                <w:rFonts w:asciiTheme="majorHAnsi" w:hAnsiTheme="majorHAnsi" w:cstheme="majorHAnsi"/>
              </w:rPr>
              <w:t>.</w:t>
            </w:r>
          </w:p>
        </w:tc>
      </w:tr>
      <w:tr w:rsidR="00956CA7" w14:paraId="39AEBE71" w14:textId="77777777" w:rsidTr="008D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0" w:type="dxa"/>
          <w:trHeight w:val="2870"/>
        </w:trPr>
        <w:tc>
          <w:tcPr>
            <w:tcW w:w="11374" w:type="dxa"/>
            <w:gridSpan w:val="6"/>
            <w:tcBorders>
              <w:top w:val="nil"/>
              <w:left w:val="nil"/>
              <w:bottom w:val="nil"/>
              <w:right w:val="nil"/>
            </w:tcBorders>
            <w:shd w:val="clear" w:color="auto" w:fill="BED3E4" w:themeFill="accent1" w:themeFillTint="99"/>
          </w:tcPr>
          <w:p w14:paraId="5CA6DB6A" w14:textId="77777777" w:rsidR="00956CA7" w:rsidRPr="00595FF6" w:rsidRDefault="00956CA7" w:rsidP="00956CA7">
            <w:pPr>
              <w:spacing w:before="120" w:line="276" w:lineRule="auto"/>
              <w:ind w:left="86" w:right="86"/>
              <w:jc w:val="both"/>
              <w:rPr>
                <w:rFonts w:ascii="Segoe UI Semibold" w:hAnsi="Segoe UI Semibold" w:cs="Segoe UI Semibold"/>
                <w:bCs/>
                <w:iCs/>
                <w:color w:val="294861"/>
                <w:spacing w:val="20"/>
                <w:sz w:val="28"/>
                <w:szCs w:val="28"/>
              </w:rPr>
            </w:pPr>
            <w:r w:rsidRPr="00595FF6">
              <w:rPr>
                <w:rFonts w:ascii="Segoe UI Semibold" w:hAnsi="Segoe UI Semibold" w:cs="Segoe UI Semibold"/>
                <w:bCs/>
                <w:iCs/>
                <w:color w:val="294861"/>
                <w:spacing w:val="20"/>
                <w:sz w:val="28"/>
                <w:szCs w:val="28"/>
              </w:rPr>
              <w:lastRenderedPageBreak/>
              <w:t>Lake Michigan Susceptibility to Contaminants</w:t>
            </w:r>
          </w:p>
          <w:p w14:paraId="083C5072" w14:textId="77777777" w:rsidR="00956CA7" w:rsidRPr="003F61ED" w:rsidRDefault="00956CA7" w:rsidP="00956CA7">
            <w:pPr>
              <w:spacing w:before="120" w:line="276" w:lineRule="auto"/>
              <w:ind w:left="86" w:right="86"/>
              <w:jc w:val="both"/>
              <w:rPr>
                <w:rFonts w:asciiTheme="majorHAnsi" w:hAnsiTheme="majorHAnsi" w:cstheme="majorHAnsi"/>
                <w:bCs/>
                <w:iCs/>
              </w:rPr>
            </w:pPr>
            <w:r w:rsidRPr="003F61ED">
              <w:rPr>
                <w:rFonts w:asciiTheme="majorHAnsi" w:hAnsiTheme="majorHAnsi" w:cstheme="majorHAnsi"/>
                <w:bCs/>
                <w:iCs/>
              </w:rPr>
              <w:t>Drinking water, including bottled water, may reasonably be expected to contain small amounts of some contaminants.  The presence of contaminants does not necessarily indicate that water poses a health risk.  More information about contaminants and potential health effects may be obtained by calling the US Environmental Protection Agency's (USEPA) Safe Drinking Water Hotline at 1-800-426-4791.   Both tap and bottled water come from rivers, lakes, streams, ponds, reservoirs, springs, and wells.  As water travels over the surface of land or through the ground, it dissolves naturally occurring materials and can pick up substances resulting from the presence of animal or human activity. Contaminants that may be present in untreated water include:</w:t>
            </w:r>
          </w:p>
          <w:p w14:paraId="0CE6DE37" w14:textId="77777777" w:rsidR="00956CA7" w:rsidRPr="003F61ED" w:rsidRDefault="00956CA7" w:rsidP="00956CA7">
            <w:pPr>
              <w:pStyle w:val="ListParagraph"/>
              <w:numPr>
                <w:ilvl w:val="0"/>
                <w:numId w:val="2"/>
              </w:numPr>
              <w:spacing w:after="40" w:line="276" w:lineRule="auto"/>
              <w:ind w:left="431" w:right="86" w:hanging="180"/>
              <w:jc w:val="both"/>
              <w:rPr>
                <w:rFonts w:asciiTheme="majorHAnsi" w:hAnsiTheme="majorHAnsi" w:cstheme="majorHAnsi"/>
                <w:bCs/>
                <w:iCs/>
              </w:rPr>
            </w:pPr>
            <w:r w:rsidRPr="003F61ED">
              <w:rPr>
                <w:rFonts w:asciiTheme="majorHAnsi" w:hAnsiTheme="majorHAnsi" w:cstheme="majorHAnsi"/>
                <w:bCs/>
                <w:iCs/>
              </w:rPr>
              <w:t>Microbial contaminants such as viruses and bacteria can be naturally occurring or may come from sewage treatment plants, septic systems, and livestock operations.</w:t>
            </w:r>
          </w:p>
          <w:p w14:paraId="0FE78B52" w14:textId="77777777" w:rsidR="00956CA7" w:rsidRPr="003F61ED" w:rsidRDefault="00956CA7" w:rsidP="00956CA7">
            <w:pPr>
              <w:pStyle w:val="ListParagraph"/>
              <w:numPr>
                <w:ilvl w:val="0"/>
                <w:numId w:val="2"/>
              </w:numPr>
              <w:spacing w:after="40" w:line="276" w:lineRule="auto"/>
              <w:ind w:left="431" w:right="86" w:hanging="180"/>
              <w:jc w:val="both"/>
              <w:rPr>
                <w:rFonts w:asciiTheme="majorHAnsi" w:hAnsiTheme="majorHAnsi" w:cstheme="majorHAnsi"/>
                <w:bCs/>
                <w:iCs/>
              </w:rPr>
            </w:pPr>
            <w:r w:rsidRPr="003F61ED">
              <w:rPr>
                <w:rFonts w:asciiTheme="majorHAnsi" w:hAnsiTheme="majorHAnsi" w:cstheme="majorHAnsi"/>
                <w:bCs/>
                <w:iCs/>
              </w:rPr>
              <w:t>Inorganic contaminants such as salts and metals can be naturally occurring or result from urban storm water runoff, wastewater discharges, oil and gas production, mining, or farming.</w:t>
            </w:r>
          </w:p>
          <w:p w14:paraId="40D88A20" w14:textId="77777777" w:rsidR="00956CA7" w:rsidRPr="003F61ED" w:rsidRDefault="00956CA7" w:rsidP="00956CA7">
            <w:pPr>
              <w:pStyle w:val="ListParagraph"/>
              <w:numPr>
                <w:ilvl w:val="0"/>
                <w:numId w:val="2"/>
              </w:numPr>
              <w:spacing w:after="40" w:line="276" w:lineRule="auto"/>
              <w:ind w:left="431" w:right="86" w:hanging="180"/>
              <w:jc w:val="both"/>
              <w:rPr>
                <w:rFonts w:asciiTheme="majorHAnsi" w:hAnsiTheme="majorHAnsi" w:cstheme="majorHAnsi"/>
                <w:bCs/>
                <w:iCs/>
              </w:rPr>
            </w:pPr>
            <w:r w:rsidRPr="003F61ED">
              <w:rPr>
                <w:rFonts w:asciiTheme="majorHAnsi" w:hAnsiTheme="majorHAnsi" w:cstheme="majorHAnsi"/>
                <w:bCs/>
                <w:iCs/>
              </w:rPr>
              <w:t>Pesticides and herbicides come from sources such as agricultural, urban and residential storm water runoff.</w:t>
            </w:r>
          </w:p>
          <w:p w14:paraId="4E37D673" w14:textId="77777777" w:rsidR="00956CA7" w:rsidRPr="003F61ED" w:rsidRDefault="00956CA7" w:rsidP="00956CA7">
            <w:pPr>
              <w:pStyle w:val="ListParagraph"/>
              <w:numPr>
                <w:ilvl w:val="0"/>
                <w:numId w:val="2"/>
              </w:numPr>
              <w:spacing w:after="40" w:line="276" w:lineRule="auto"/>
              <w:ind w:left="431" w:right="86" w:hanging="180"/>
              <w:jc w:val="both"/>
              <w:rPr>
                <w:rFonts w:asciiTheme="majorHAnsi" w:hAnsiTheme="majorHAnsi" w:cstheme="majorHAnsi"/>
                <w:bCs/>
                <w:iCs/>
              </w:rPr>
            </w:pPr>
            <w:r w:rsidRPr="003F61ED">
              <w:rPr>
                <w:rFonts w:asciiTheme="majorHAnsi" w:hAnsiTheme="majorHAnsi" w:cstheme="majorHAnsi"/>
                <w:bCs/>
                <w:iCs/>
              </w:rPr>
              <w:t>Organic chemical contaminants including synthetic and volatile organic compounds are by-products of industrial processes and petroleum production but can also come from gas stations, urban storm water runoff and septic system.</w:t>
            </w:r>
          </w:p>
          <w:p w14:paraId="4F2AD809" w14:textId="77777777" w:rsidR="00956CA7" w:rsidRDefault="00043196" w:rsidP="002B47D9">
            <w:pPr>
              <w:pStyle w:val="ListParagraph"/>
              <w:numPr>
                <w:ilvl w:val="0"/>
                <w:numId w:val="2"/>
              </w:numPr>
              <w:spacing w:after="160"/>
              <w:ind w:left="431" w:hanging="180"/>
            </w:pPr>
            <w:r w:rsidRPr="003F61ED">
              <w:rPr>
                <w:rFonts w:asciiTheme="majorHAnsi" w:hAnsiTheme="majorHAnsi" w:cstheme="majorHAnsi"/>
                <w:bCs/>
                <w:iCs/>
                <w:noProof/>
              </w:rPr>
              <mc:AlternateContent>
                <mc:Choice Requires="wps">
                  <w:drawing>
                    <wp:anchor distT="0" distB="0" distL="114300" distR="114300" simplePos="0" relativeHeight="251674624" behindDoc="1" locked="0" layoutInCell="1" allowOverlap="1" wp14:anchorId="71B0DD0C" wp14:editId="291D0EAC">
                      <wp:simplePos x="0" y="0"/>
                      <wp:positionH relativeFrom="column">
                        <wp:posOffset>1408430</wp:posOffset>
                      </wp:positionH>
                      <wp:positionV relativeFrom="paragraph">
                        <wp:posOffset>452120</wp:posOffset>
                      </wp:positionV>
                      <wp:extent cx="5739130" cy="3296285"/>
                      <wp:effectExtent l="0" t="0" r="0" b="0"/>
                      <wp:wrapNone/>
                      <wp:docPr id="8" name="Rectangle 8"/>
                      <wp:cNvGraphicFramePr/>
                      <a:graphic xmlns:a="http://schemas.openxmlformats.org/drawingml/2006/main">
                        <a:graphicData uri="http://schemas.microsoft.com/office/word/2010/wordprocessingShape">
                          <wps:wsp>
                            <wps:cNvSpPr/>
                            <wps:spPr>
                              <a:xfrm>
                                <a:off x="0" y="0"/>
                                <a:ext cx="5739130" cy="3296285"/>
                              </a:xfrm>
                              <a:prstGeom prst="rect">
                                <a:avLst/>
                              </a:prstGeom>
                              <a:solidFill>
                                <a:srgbClr val="E0CBA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D80B3" id="Rectangle 8" o:spid="_x0000_s1026" style="position:absolute;margin-left:110.9pt;margin-top:35.6pt;width:451.9pt;height:259.5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LlpQIAAKcFAAAOAAAAZHJzL2Uyb0RvYy54bWysVMFu2zAMvQ/YPwi6r3aSpk2DOkWWrsOA&#10;oi3aDj0rshQbkEVNUuJkXz9Kst2sK3YYloMiiuQj+Uzy8mrfKLIT1tWgCzo6ySkRmkNZ601Bvz/f&#10;fJpR4jzTJVOgRUEPwtGrxccPl62ZizFUoEphCYJoN29NQSvvzTzLHK9Ew9wJGKFRKcE2zKNoN1lp&#10;WYvojcrGeX6WtWBLY4EL5/D1OinpIuJLKbi/l9IJT1RBMTcfTxvPdTizxSWbbywzVc27NNg/ZNGw&#10;WmPQAeqaeUa2tv4Dqqm5BQfSn3BoMpCy5iLWgNWM8jfVPFXMiFgLkuPMQJP7f7D8bvdgSV0WFD+U&#10;Zg1+okckjemNEmQW6GmNm6PVk3mwneTwGmrdS9uEf6yC7COlh4FSsfeE4+P0fHIxmiDzHHWT8cXZ&#10;eDYNqNmru7HOfxXQkHApqMXwkUq2u3U+mfYmIZoDVZc3tVJRsJv1SlmyY/h9v+Srz8tJ8lWmYul1&#10;luOvC+mSeQz/G47SAU1DwE0hw0sWak/Vxps/KBHslH4UEknD+sYxXGxXMSTCOBfaj5KqYqVImUyP&#10;MwkNHjxiLhEwIEuMP2B3AL1lAumxU5adfXAVsdsH5/xviSXnwSNGBu0H56bWYN8DUFhVFznZ9yQl&#10;agJLaygP2FIW0qw5w29q/LC3zPkHZnG4sBlwYfh7PKSCtqDQ3SipwP587z3YY8+jlpIWh7Wg7seW&#10;WUGJ+qZxGi5Gp6dhuqNwOj0fo2CPNetjjd42K8B+GeFqMjxeg71X/VVaaF5wryxDVFQxzTF2Qbm3&#10;vbDyaYngZuJiuYxmONGG+Vv9ZHgAD6yGxn3evzBruu72OBh30A82m79p8mQbPDUstx5kHSfgldeO&#10;b9wGsXG6zRXWzbEcrV736+IXAAAA//8DAFBLAwQUAAYACAAAACEAKEZC6+EAAAALAQAADwAAAGRy&#10;cy9kb3ducmV2LnhtbEyPTU7DMBSE90jcwXpIbBC1Y5RSQpyqgBCbgmjKAdz4EVv4J4rdNr097gqW&#10;oxnNfFMvJ2fJAcdoghdQzBgQ9F1QxvcCvravtwsgMUmvpA0eBZwwwrK5vKhlpcLRb/DQpp7kEh8r&#10;KUCnNFSUxk6jk3EWBvTZ+w6jkynLsadqlMdc7izljM2pk8bnBS0HfNbY/bR7J+Dlvf0on/Tnzdtm&#10;W66MNYv1iXVCXF9Nq0cgCaf0F4YzfkaHJjPtwt6rSKwAzouMngTcFxzIOVDwcg5kJ6B8YHdAm5r+&#10;/9D8AgAA//8DAFBLAQItABQABgAIAAAAIQC2gziS/gAAAOEBAAATAAAAAAAAAAAAAAAAAAAAAABb&#10;Q29udGVudF9UeXBlc10ueG1sUEsBAi0AFAAGAAgAAAAhADj9If/WAAAAlAEAAAsAAAAAAAAAAAAA&#10;AAAALwEAAF9yZWxzLy5yZWxzUEsBAi0AFAAGAAgAAAAhAEbJ8uWlAgAApwUAAA4AAAAAAAAAAAAA&#10;AAAALgIAAGRycy9lMm9Eb2MueG1sUEsBAi0AFAAGAAgAAAAhAChGQuvhAAAACwEAAA8AAAAAAAAA&#10;AAAAAAAA/wQAAGRycy9kb3ducmV2LnhtbFBLBQYAAAAABAAEAPMAAAANBgAAAAA=&#10;" fillcolor="#e0cba3" stroked="f" strokeweight="1pt">
                      <v:fill opacity="52428f"/>
                    </v:rect>
                  </w:pict>
                </mc:Fallback>
              </mc:AlternateContent>
            </w:r>
            <w:r>
              <w:rPr>
                <w:noProof/>
              </w:rPr>
              <w:drawing>
                <wp:anchor distT="0" distB="0" distL="114300" distR="114300" simplePos="0" relativeHeight="251658239" behindDoc="1" locked="0" layoutInCell="1" allowOverlap="1" wp14:anchorId="5AC892F5" wp14:editId="5BBA9CDD">
                  <wp:simplePos x="0" y="0"/>
                  <wp:positionH relativeFrom="column">
                    <wp:posOffset>-58420</wp:posOffset>
                  </wp:positionH>
                  <wp:positionV relativeFrom="paragraph">
                    <wp:posOffset>452120</wp:posOffset>
                  </wp:positionV>
                  <wp:extent cx="7198995" cy="3295015"/>
                  <wp:effectExtent l="0" t="0" r="190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XL_20201207_193431915.jpg"/>
                          <pic:cNvPicPr/>
                        </pic:nvPicPr>
                        <pic:blipFill rotWithShape="1">
                          <a:blip r:embed="rId46" cstate="print">
                            <a:extLst>
                              <a:ext uri="{28A0092B-C50C-407E-A947-70E740481C1C}">
                                <a14:useLocalDpi xmlns:a14="http://schemas.microsoft.com/office/drawing/2010/main" val="0"/>
                              </a:ext>
                            </a:extLst>
                          </a:blip>
                          <a:srcRect l="24760" t="21985" r="6155" b="35844"/>
                          <a:stretch/>
                        </pic:blipFill>
                        <pic:spPr bwMode="auto">
                          <a:xfrm>
                            <a:off x="0" y="0"/>
                            <a:ext cx="7198995" cy="329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CA7" w:rsidRPr="003F61ED">
              <w:rPr>
                <w:rFonts w:asciiTheme="majorHAnsi" w:hAnsiTheme="majorHAnsi" w:cstheme="majorHAnsi"/>
                <w:bCs/>
                <w:iCs/>
              </w:rPr>
              <w:t>Radioactive contaminants can be naturally occurring or be the result of oil, gas and mining activities. Pesticides and herbicides come from sources such as agricultural and residential storm water runoff.</w:t>
            </w:r>
          </w:p>
        </w:tc>
      </w:tr>
      <w:tr w:rsidR="00465FD7" w14:paraId="5819A58C" w14:textId="77777777" w:rsidTr="008D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0" w:type="dxa"/>
          <w:trHeight w:val="5076"/>
        </w:trPr>
        <w:tc>
          <w:tcPr>
            <w:tcW w:w="2305" w:type="dxa"/>
            <w:tcBorders>
              <w:top w:val="nil"/>
              <w:left w:val="nil"/>
              <w:bottom w:val="nil"/>
              <w:right w:val="nil"/>
            </w:tcBorders>
          </w:tcPr>
          <w:p w14:paraId="7FCCC179" w14:textId="77777777" w:rsidR="00465FD7" w:rsidRPr="00361C79" w:rsidRDefault="00465FD7" w:rsidP="00361C79">
            <w:pPr>
              <w:spacing w:line="276" w:lineRule="auto"/>
              <w:ind w:right="187"/>
              <w:jc w:val="both"/>
              <w:rPr>
                <w:rFonts w:asciiTheme="majorHAnsi" w:eastAsia="MS PMincho" w:hAnsiTheme="majorHAnsi" w:cstheme="majorHAnsi"/>
                <w:bCs/>
                <w:iCs/>
                <w:color w:val="294861"/>
                <w:spacing w:val="20"/>
                <w:sz w:val="4"/>
                <w:szCs w:val="4"/>
              </w:rPr>
            </w:pPr>
          </w:p>
        </w:tc>
        <w:tc>
          <w:tcPr>
            <w:tcW w:w="9069" w:type="dxa"/>
            <w:gridSpan w:val="5"/>
            <w:tcBorders>
              <w:top w:val="nil"/>
              <w:left w:val="nil"/>
              <w:bottom w:val="nil"/>
              <w:right w:val="nil"/>
            </w:tcBorders>
            <w:shd w:val="clear" w:color="auto" w:fill="auto"/>
          </w:tcPr>
          <w:p w14:paraId="6D2749A6" w14:textId="77777777" w:rsidR="00777150" w:rsidRPr="003F61ED" w:rsidRDefault="00777150" w:rsidP="00777150">
            <w:pPr>
              <w:spacing w:before="80" w:line="276" w:lineRule="auto"/>
              <w:jc w:val="both"/>
              <w:rPr>
                <w:rFonts w:asciiTheme="majorHAnsi" w:hAnsiTheme="majorHAnsi" w:cstheme="majorHAnsi"/>
                <w:bCs/>
                <w:iCs/>
              </w:rPr>
            </w:pPr>
            <w:r w:rsidRPr="003F61ED">
              <w:rPr>
                <w:rFonts w:asciiTheme="majorHAnsi" w:hAnsiTheme="majorHAnsi" w:cstheme="majorHAnsi"/>
                <w:bCs/>
                <w:iCs/>
              </w:rPr>
              <w:t xml:space="preserve">Elevated levels of lead can cause serious health problems, especially in pregnant women and young children.  Some homes with old lead service lines, lead plumbing, or copper plumbing with lead solder, may have lead and copper in their water. To minimize these levels, the Illinois EPA requires that CLCJAWA add phosphate to our water at a concentration of 0.3 ppm orthophosphate. This commonly used food ingredient thinly coats the inside of your premise plumbing. </w:t>
            </w:r>
          </w:p>
          <w:p w14:paraId="1741478A" w14:textId="77777777" w:rsidR="00777150" w:rsidRPr="003F61ED" w:rsidRDefault="00777150" w:rsidP="00777150">
            <w:pPr>
              <w:spacing w:before="80" w:line="276" w:lineRule="auto"/>
              <w:jc w:val="both"/>
              <w:rPr>
                <w:rFonts w:asciiTheme="majorHAnsi" w:hAnsiTheme="majorHAnsi" w:cstheme="majorHAnsi"/>
                <w:bCs/>
                <w:iCs/>
              </w:rPr>
            </w:pPr>
            <w:r w:rsidRPr="003F61ED">
              <w:rPr>
                <w:rFonts w:asciiTheme="majorHAnsi" w:hAnsiTheme="majorHAnsi" w:cstheme="majorHAnsi"/>
                <w:bCs/>
                <w:iCs/>
              </w:rPr>
              <w:t xml:space="preserve">Lead in drinking water is primarily from materials and components associated with service lines and home plumbing.  We cannot control the variety of materials used in plumbing components.  For the best quality and to minimize the potential for lead and copper exposure, you may flush your tap until the water is cool or for 30 seconds to 2 minutes before using the water for drinking or cooking.  To know with certainty whether you have lead or copper in your drinking water, have your water tested at a certified laboratory.  </w:t>
            </w:r>
          </w:p>
          <w:p w14:paraId="3E6231B4" w14:textId="77777777" w:rsidR="00465FD7" w:rsidRPr="00777150" w:rsidRDefault="00777150" w:rsidP="00777150">
            <w:pPr>
              <w:spacing w:before="80" w:line="276" w:lineRule="auto"/>
              <w:jc w:val="both"/>
            </w:pPr>
            <w:r w:rsidRPr="003F61ED">
              <w:rPr>
                <w:rFonts w:asciiTheme="majorHAnsi" w:hAnsiTheme="majorHAnsi" w:cstheme="majorHAnsi"/>
                <w:bCs/>
                <w:iCs/>
              </w:rPr>
              <w:t xml:space="preserve">Water providers are now generating an inventory of all known lead service lines in use, and are issuing public notification to homeowners of local water main construction or repair work that might increase the risk of lead exposure. For more information on lead in drinking water, testing methods and steps you can take to minimize exposure, contact the Safe Drinking Water Hotline at 1-800-426-4791 or go to </w:t>
            </w:r>
            <w:hyperlink r:id="rId47" w:history="1">
              <w:r w:rsidRPr="003F61ED">
                <w:rPr>
                  <w:rStyle w:val="Hyperlink"/>
                  <w:rFonts w:asciiTheme="majorHAnsi" w:hAnsiTheme="majorHAnsi" w:cstheme="majorHAnsi"/>
                  <w:bCs/>
                  <w:iCs/>
                  <w:color w:val="7B3C17" w:themeColor="accent2" w:themeShade="80"/>
                  <w:u w:val="none"/>
                </w:rPr>
                <w:t>http://www.epa.gov/safewater/lead</w:t>
              </w:r>
            </w:hyperlink>
            <w:r w:rsidRPr="003F61ED">
              <w:rPr>
                <w:rFonts w:asciiTheme="majorHAnsi" w:hAnsiTheme="majorHAnsi" w:cstheme="majorHAnsi"/>
                <w:bCs/>
                <w:iCs/>
              </w:rPr>
              <w:t>.</w:t>
            </w:r>
          </w:p>
        </w:tc>
      </w:tr>
      <w:tr w:rsidR="00777150" w14:paraId="60339710" w14:textId="77777777" w:rsidTr="0004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0" w:type="dxa"/>
          <w:trHeight w:val="3870"/>
        </w:trPr>
        <w:tc>
          <w:tcPr>
            <w:tcW w:w="11374" w:type="dxa"/>
            <w:gridSpan w:val="6"/>
            <w:tcBorders>
              <w:top w:val="nil"/>
              <w:left w:val="nil"/>
              <w:bottom w:val="nil"/>
              <w:right w:val="nil"/>
            </w:tcBorders>
            <w:shd w:val="clear" w:color="auto" w:fill="E4EDEB" w:themeFill="accent5" w:themeFillTint="33"/>
          </w:tcPr>
          <w:p w14:paraId="6AF0DFEC" w14:textId="77777777" w:rsidR="00777150" w:rsidRPr="003F61ED" w:rsidRDefault="00777150" w:rsidP="00007445">
            <w:pPr>
              <w:spacing w:before="120" w:line="276" w:lineRule="auto"/>
              <w:ind w:right="187"/>
              <w:jc w:val="both"/>
              <w:rPr>
                <w:rFonts w:ascii="Segoe UI Semibold" w:eastAsia="MS PMincho" w:hAnsi="Segoe UI Semibold" w:cs="Segoe UI Semibold"/>
                <w:bCs/>
                <w:iCs/>
                <w:color w:val="294861"/>
                <w:spacing w:val="20"/>
                <w:sz w:val="28"/>
                <w:szCs w:val="28"/>
              </w:rPr>
            </w:pPr>
            <w:r w:rsidRPr="003F61ED">
              <w:rPr>
                <w:rFonts w:ascii="Segoe UI Semibold" w:eastAsia="MS PMincho" w:hAnsi="Segoe UI Semibold" w:cs="Segoe UI Semibold"/>
                <w:bCs/>
                <w:iCs/>
                <w:color w:val="294861"/>
                <w:spacing w:val="20"/>
                <w:sz w:val="28"/>
                <w:szCs w:val="28"/>
              </w:rPr>
              <w:t>Drinking Water Regulatory Agencies</w:t>
            </w:r>
          </w:p>
          <w:p w14:paraId="35CB4870" w14:textId="77777777" w:rsidR="00777150" w:rsidRPr="003F61ED" w:rsidRDefault="00777150" w:rsidP="00361C79">
            <w:pPr>
              <w:spacing w:before="80" w:line="276" w:lineRule="auto"/>
              <w:ind w:right="187"/>
              <w:jc w:val="both"/>
              <w:rPr>
                <w:rFonts w:asciiTheme="majorHAnsi" w:eastAsia="MS PMincho" w:hAnsiTheme="majorHAnsi" w:cstheme="majorHAnsi"/>
                <w:bCs/>
                <w:iCs/>
              </w:rPr>
            </w:pPr>
            <w:r w:rsidRPr="003F61ED">
              <w:rPr>
                <w:rFonts w:asciiTheme="majorHAnsi" w:eastAsia="MS PMincho" w:hAnsiTheme="majorHAnsi" w:cstheme="majorHAnsi"/>
                <w:bCs/>
                <w:iCs/>
              </w:rPr>
              <w:t>To ensure tap water safety, the U.S. Environmental Protection Agency (USEPA) prescribes limits on the level of certain contaminants in our drinking water. Water quality may be judged by comparing our water to USEPA benchmarks for water quality. One such benchmark is the Maximum Contaminant Level Goal (MCLG). The MCLG is the level of a contaminant in drinking water below which there is no known or expected risk to health. This goal allows for a margin of safety. Another benchmark is the Maximum Contaminant Level (MCL). An MCL is the highest level of a contaminant that is allowed in drinking water. An MCL is set as close to an MCLG as feasible using the best available treatment technology.</w:t>
            </w:r>
          </w:p>
          <w:p w14:paraId="52A6B326" w14:textId="77777777" w:rsidR="00777150" w:rsidRPr="00115031" w:rsidRDefault="00777150" w:rsidP="00361C79">
            <w:pPr>
              <w:spacing w:before="80" w:line="276" w:lineRule="auto"/>
              <w:jc w:val="both"/>
              <w:rPr>
                <w:rFonts w:asciiTheme="majorHAnsi" w:hAnsiTheme="majorHAnsi" w:cstheme="majorHAnsi"/>
              </w:rPr>
            </w:pPr>
            <w:r w:rsidRPr="003F61ED">
              <w:rPr>
                <w:rFonts w:asciiTheme="majorHAnsi" w:eastAsia="MS PMincho" w:hAnsiTheme="majorHAnsi" w:cstheme="majorHAnsi"/>
              </w:rPr>
              <w:t xml:space="preserve">Our tap water quality is consistently monitored by the Village, by the Illinois Environmental Protection Agency (IEPA), in the CLCJAWA Water Quality Lab, and by other independent labs. This aggressive water quality assurance program is thorough: bacteriological tests are conducted six times more often than required, water clarity is monitored </w:t>
            </w:r>
            <w:r w:rsidR="00C73E94">
              <w:rPr>
                <w:rFonts w:asciiTheme="majorHAnsi" w:eastAsia="MS PMincho" w:hAnsiTheme="majorHAnsi" w:cstheme="majorHAnsi"/>
              </w:rPr>
              <w:t>continuously</w:t>
            </w:r>
            <w:r w:rsidRPr="003F61ED">
              <w:rPr>
                <w:rFonts w:asciiTheme="majorHAnsi" w:eastAsia="MS PMincho" w:hAnsiTheme="majorHAnsi" w:cstheme="majorHAnsi"/>
              </w:rPr>
              <w:t>, and our water is checked for over t</w:t>
            </w:r>
            <w:r w:rsidR="00C73E94">
              <w:rPr>
                <w:rFonts w:asciiTheme="majorHAnsi" w:eastAsia="MS PMincho" w:hAnsiTheme="majorHAnsi" w:cstheme="majorHAnsi"/>
              </w:rPr>
              <w:t>wo</w:t>
            </w:r>
            <w:r w:rsidRPr="003F61ED">
              <w:rPr>
                <w:rFonts w:asciiTheme="majorHAnsi" w:eastAsia="MS PMincho" w:hAnsiTheme="majorHAnsi" w:cstheme="majorHAnsi"/>
              </w:rPr>
              <w:t xml:space="preserve"> hundred contaminants annually.</w:t>
            </w:r>
            <w:r w:rsidRPr="00115031">
              <w:rPr>
                <w:rFonts w:asciiTheme="majorHAnsi" w:eastAsia="MS PMincho" w:hAnsiTheme="majorHAnsi" w:cstheme="majorHAnsi"/>
              </w:rPr>
              <w:t xml:space="preserve">  </w:t>
            </w:r>
          </w:p>
        </w:tc>
      </w:tr>
    </w:tbl>
    <w:tbl>
      <w:tblPr>
        <w:tblStyle w:val="GridTable5Dark-Accent5"/>
        <w:tblpPr w:leftFromText="187" w:rightFromText="187" w:vertAnchor="page" w:horzAnchor="margin" w:tblpXSpec="center" w:tblpY="624"/>
        <w:tblW w:w="11520" w:type="dxa"/>
        <w:tblLayout w:type="fixed"/>
        <w:tblLook w:val="04A0" w:firstRow="1" w:lastRow="0" w:firstColumn="1" w:lastColumn="0" w:noHBand="0" w:noVBand="1"/>
      </w:tblPr>
      <w:tblGrid>
        <w:gridCol w:w="4369"/>
        <w:gridCol w:w="1166"/>
        <w:gridCol w:w="8"/>
        <w:gridCol w:w="913"/>
        <w:gridCol w:w="988"/>
        <w:gridCol w:w="8"/>
        <w:gridCol w:w="193"/>
        <w:gridCol w:w="1186"/>
        <w:gridCol w:w="1164"/>
        <w:gridCol w:w="1525"/>
      </w:tblGrid>
      <w:tr w:rsidR="00C80D17" w:rsidRPr="00D16127" w14:paraId="7DEBE8F8" w14:textId="77777777" w:rsidTr="00C80D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294861"/>
          </w:tcPr>
          <w:p w14:paraId="36372DFC" w14:textId="77777777" w:rsidR="00C80D17" w:rsidRPr="00D16127" w:rsidRDefault="00C80D17" w:rsidP="00083463">
            <w:pPr>
              <w:spacing w:line="259" w:lineRule="auto"/>
              <w:ind w:left="-18"/>
              <w:jc w:val="center"/>
              <w:rPr>
                <w:rFonts w:asciiTheme="majorHAnsi" w:eastAsia="Times New Roman" w:hAnsiTheme="majorHAnsi" w:cstheme="majorHAnsi"/>
                <w:color w:val="FFFFFF"/>
                <w:spacing w:val="38"/>
                <w:sz w:val="36"/>
                <w:szCs w:val="36"/>
              </w:rPr>
            </w:pPr>
            <w:r w:rsidRPr="00D16127">
              <w:rPr>
                <w:rFonts w:asciiTheme="majorHAnsi" w:eastAsia="Times New Roman" w:hAnsiTheme="majorHAnsi" w:cstheme="majorHAnsi"/>
                <w:color w:val="FFFFFF"/>
                <w:spacing w:val="38"/>
                <w:sz w:val="36"/>
                <w:szCs w:val="36"/>
              </w:rPr>
              <w:lastRenderedPageBreak/>
              <w:t>WATER CONTAMINANTS DETECTED IN 2022</w:t>
            </w:r>
          </w:p>
        </w:tc>
      </w:tr>
      <w:tr w:rsidR="00FD77FA" w:rsidRPr="00D16127" w14:paraId="68811ED7" w14:textId="77777777" w:rsidTr="00FD77F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369" w:type="dxa"/>
            <w:shd w:val="clear" w:color="auto" w:fill="355D7E" w:themeFill="accent1" w:themeFillShade="80"/>
          </w:tcPr>
          <w:p w14:paraId="5E557CC9" w14:textId="77777777" w:rsidR="00C80D17" w:rsidRPr="00D16127" w:rsidRDefault="00C80D17" w:rsidP="00083463">
            <w:pPr>
              <w:spacing w:line="259" w:lineRule="auto"/>
              <w:rPr>
                <w:rFonts w:asciiTheme="majorHAnsi" w:eastAsia="Times New Roman" w:hAnsiTheme="majorHAnsi" w:cstheme="majorHAnsi"/>
                <w:sz w:val="20"/>
              </w:rPr>
            </w:pPr>
            <w:r w:rsidRPr="00D16127">
              <w:rPr>
                <w:rFonts w:asciiTheme="majorHAnsi" w:eastAsia="Times New Roman" w:hAnsiTheme="majorHAnsi" w:cstheme="majorHAnsi"/>
                <w:sz w:val="20"/>
              </w:rPr>
              <w:t>Contaminant (unit of measure)</w:t>
            </w:r>
          </w:p>
          <w:p w14:paraId="10A10D41" w14:textId="77777777" w:rsidR="00C80D17" w:rsidRPr="00D16127" w:rsidRDefault="00C80D17" w:rsidP="00083463">
            <w:pPr>
              <w:spacing w:line="259" w:lineRule="auto"/>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Typical Source of Contaminant</w:t>
            </w:r>
          </w:p>
        </w:tc>
        <w:tc>
          <w:tcPr>
            <w:tcW w:w="1166" w:type="dxa"/>
            <w:shd w:val="clear" w:color="auto" w:fill="355D7E" w:themeFill="accent1" w:themeFillShade="80"/>
            <w:vAlign w:val="center"/>
          </w:tcPr>
          <w:p w14:paraId="0D862F1D" w14:textId="77777777" w:rsidR="00C80D17" w:rsidRPr="00D16127" w:rsidRDefault="00C80D17" w:rsidP="000834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17"/>
                <w:szCs w:val="17"/>
              </w:rPr>
            </w:pPr>
            <w:r w:rsidRPr="00D16127">
              <w:rPr>
                <w:rFonts w:asciiTheme="majorHAnsi" w:eastAsia="Times New Roman" w:hAnsiTheme="majorHAnsi" w:cstheme="majorHAnsi"/>
                <w:b/>
                <w:color w:val="FFFFFF" w:themeColor="background1"/>
                <w:sz w:val="17"/>
                <w:szCs w:val="17"/>
              </w:rPr>
              <w:t>Highest Level Detected</w:t>
            </w:r>
          </w:p>
        </w:tc>
        <w:tc>
          <w:tcPr>
            <w:tcW w:w="921" w:type="dxa"/>
            <w:gridSpan w:val="2"/>
            <w:shd w:val="clear" w:color="auto" w:fill="355D7E" w:themeFill="accent1" w:themeFillShade="80"/>
            <w:vAlign w:val="center"/>
          </w:tcPr>
          <w:p w14:paraId="6FCA1D5C"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20"/>
              </w:rPr>
            </w:pPr>
            <w:r w:rsidRPr="00D16127">
              <w:rPr>
                <w:rFonts w:asciiTheme="majorHAnsi" w:eastAsia="Times New Roman" w:hAnsiTheme="majorHAnsi" w:cstheme="majorHAnsi"/>
                <w:b/>
                <w:color w:val="FFFFFF" w:themeColor="background1"/>
                <w:sz w:val="20"/>
              </w:rPr>
              <w:t>MCLG</w:t>
            </w:r>
          </w:p>
        </w:tc>
        <w:tc>
          <w:tcPr>
            <w:tcW w:w="996" w:type="dxa"/>
            <w:gridSpan w:val="2"/>
            <w:shd w:val="clear" w:color="auto" w:fill="355D7E" w:themeFill="accent1" w:themeFillShade="80"/>
            <w:vAlign w:val="center"/>
          </w:tcPr>
          <w:p w14:paraId="37D54A9C"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20"/>
              </w:rPr>
            </w:pPr>
            <w:r w:rsidRPr="00D16127">
              <w:rPr>
                <w:rFonts w:asciiTheme="majorHAnsi" w:eastAsia="Times New Roman" w:hAnsiTheme="majorHAnsi" w:cstheme="majorHAnsi"/>
                <w:b/>
                <w:color w:val="FFFFFF" w:themeColor="background1"/>
                <w:sz w:val="20"/>
              </w:rPr>
              <w:t>MCL</w:t>
            </w:r>
          </w:p>
        </w:tc>
        <w:tc>
          <w:tcPr>
            <w:tcW w:w="1379" w:type="dxa"/>
            <w:gridSpan w:val="2"/>
            <w:shd w:val="clear" w:color="auto" w:fill="355D7E" w:themeFill="accent1" w:themeFillShade="80"/>
            <w:vAlign w:val="center"/>
          </w:tcPr>
          <w:p w14:paraId="0C9C03A3"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20"/>
              </w:rPr>
            </w:pPr>
            <w:r w:rsidRPr="00D16127">
              <w:rPr>
                <w:rFonts w:asciiTheme="majorHAnsi" w:eastAsia="Times New Roman" w:hAnsiTheme="majorHAnsi" w:cstheme="majorHAnsi"/>
                <w:b/>
                <w:color w:val="FFFFFF" w:themeColor="background1"/>
                <w:sz w:val="20"/>
              </w:rPr>
              <w:t>Range of Detection</w:t>
            </w:r>
          </w:p>
        </w:tc>
        <w:tc>
          <w:tcPr>
            <w:tcW w:w="1164" w:type="dxa"/>
            <w:shd w:val="clear" w:color="auto" w:fill="355D7E" w:themeFill="accent1" w:themeFillShade="80"/>
            <w:vAlign w:val="center"/>
          </w:tcPr>
          <w:p w14:paraId="58444A32"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18"/>
                <w:szCs w:val="18"/>
              </w:rPr>
            </w:pPr>
            <w:r w:rsidRPr="00D16127">
              <w:rPr>
                <w:rFonts w:asciiTheme="majorHAnsi" w:eastAsia="Times New Roman" w:hAnsiTheme="majorHAnsi" w:cstheme="majorHAnsi"/>
                <w:b/>
                <w:color w:val="FFFFFF" w:themeColor="background1"/>
                <w:sz w:val="18"/>
                <w:szCs w:val="18"/>
              </w:rPr>
              <w:t>Violation</w:t>
            </w:r>
          </w:p>
        </w:tc>
        <w:tc>
          <w:tcPr>
            <w:tcW w:w="1525" w:type="dxa"/>
            <w:shd w:val="clear" w:color="auto" w:fill="355D7E" w:themeFill="accent1" w:themeFillShade="80"/>
            <w:vAlign w:val="center"/>
          </w:tcPr>
          <w:p w14:paraId="4EDF5307"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FFFFFF" w:themeColor="background1"/>
                <w:sz w:val="20"/>
              </w:rPr>
            </w:pPr>
            <w:r w:rsidRPr="00D16127">
              <w:rPr>
                <w:rFonts w:asciiTheme="majorHAnsi" w:eastAsia="Times New Roman" w:hAnsiTheme="majorHAnsi" w:cstheme="majorHAnsi"/>
                <w:b/>
                <w:color w:val="FFFFFF" w:themeColor="background1"/>
                <w:sz w:val="20"/>
              </w:rPr>
              <w:t>Date of Sample</w:t>
            </w:r>
          </w:p>
        </w:tc>
      </w:tr>
      <w:tr w:rsidR="00C80D17" w:rsidRPr="00D16127" w14:paraId="6E3DC957" w14:textId="77777777" w:rsidTr="00C80D17">
        <w:trPr>
          <w:trHeight w:val="288"/>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tcPr>
          <w:p w14:paraId="3C88FC24" w14:textId="77777777" w:rsidR="00C80D17" w:rsidRPr="00D16127" w:rsidRDefault="00C80D17" w:rsidP="00083463">
            <w:pPr>
              <w:spacing w:line="259" w:lineRule="auto"/>
              <w:jc w:val="center"/>
              <w:rPr>
                <w:rFonts w:asciiTheme="majorHAnsi" w:eastAsia="Times New Roman" w:hAnsiTheme="majorHAnsi" w:cstheme="majorHAnsi"/>
                <w:color w:val="FFFFFF"/>
                <w:sz w:val="20"/>
              </w:rPr>
            </w:pPr>
            <w:r w:rsidRPr="00D16127">
              <w:rPr>
                <w:rFonts w:asciiTheme="majorHAnsi" w:eastAsia="Times New Roman" w:hAnsiTheme="majorHAnsi" w:cstheme="majorHAnsi"/>
                <w:color w:val="4B4545" w:themeColor="accent6" w:themeShade="80"/>
                <w:sz w:val="20"/>
              </w:rPr>
              <w:t>M I C R O B I A L     C O N T A M I N A N T S</w:t>
            </w:r>
          </w:p>
        </w:tc>
      </w:tr>
      <w:tr w:rsidR="00FD77FA" w:rsidRPr="00D16127" w14:paraId="18937F19"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94B6D2" w:themeFill="accent1"/>
          </w:tcPr>
          <w:p w14:paraId="53620DC2" w14:textId="77777777" w:rsidR="00C80D17" w:rsidRPr="00D16127" w:rsidRDefault="00C80D17" w:rsidP="00083463">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Total Coliform Bacteria (% Pos/Month)</w:t>
            </w:r>
          </w:p>
          <w:p w14:paraId="73B6AEC1"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Naturally present; human and animal fecal waste</w:t>
            </w:r>
          </w:p>
        </w:tc>
        <w:tc>
          <w:tcPr>
            <w:tcW w:w="1166" w:type="dxa"/>
            <w:shd w:val="clear" w:color="auto" w:fill="D4E1ED" w:themeFill="accent1" w:themeFillTint="66"/>
            <w:vAlign w:val="center"/>
          </w:tcPr>
          <w:p w14:paraId="425B15CE" w14:textId="77777777" w:rsidR="00C80D17" w:rsidRPr="00B24A76" w:rsidRDefault="00B54A40"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tc>
        <w:tc>
          <w:tcPr>
            <w:tcW w:w="921" w:type="dxa"/>
            <w:gridSpan w:val="2"/>
            <w:shd w:val="clear" w:color="auto" w:fill="D4E1ED" w:themeFill="accent1" w:themeFillTint="66"/>
            <w:vAlign w:val="center"/>
          </w:tcPr>
          <w:p w14:paraId="3B6044B2" w14:textId="77777777" w:rsidR="00C80D17" w:rsidRPr="00B24A76"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tc>
        <w:tc>
          <w:tcPr>
            <w:tcW w:w="996" w:type="dxa"/>
            <w:gridSpan w:val="2"/>
            <w:shd w:val="clear" w:color="auto" w:fill="D4E1ED" w:themeFill="accent1" w:themeFillTint="66"/>
            <w:vAlign w:val="center"/>
          </w:tcPr>
          <w:p w14:paraId="773837BA" w14:textId="77777777" w:rsidR="00C80D17" w:rsidRPr="00B24A76"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5%</w:t>
            </w:r>
          </w:p>
          <w:p w14:paraId="42BEDD52" w14:textId="77777777" w:rsidR="00C80D17" w:rsidRPr="00B24A76"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per month</w:t>
            </w:r>
          </w:p>
        </w:tc>
        <w:tc>
          <w:tcPr>
            <w:tcW w:w="1379" w:type="dxa"/>
            <w:gridSpan w:val="2"/>
            <w:shd w:val="clear" w:color="auto" w:fill="D4E1ED" w:themeFill="accent1" w:themeFillTint="66"/>
            <w:vAlign w:val="center"/>
          </w:tcPr>
          <w:p w14:paraId="2F3D6B48" w14:textId="77777777" w:rsidR="00C80D17" w:rsidRPr="00B24A76"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none</w:t>
            </w:r>
          </w:p>
        </w:tc>
        <w:tc>
          <w:tcPr>
            <w:tcW w:w="1164" w:type="dxa"/>
            <w:shd w:val="clear" w:color="auto" w:fill="D4E1ED" w:themeFill="accent1" w:themeFillTint="66"/>
            <w:vAlign w:val="center"/>
          </w:tcPr>
          <w:p w14:paraId="6249707C" w14:textId="77777777" w:rsidR="00C80D17" w:rsidRPr="00B24A76"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5"/>
                <w:szCs w:val="15"/>
              </w:rPr>
            </w:pPr>
            <w:r w:rsidRPr="00B24A76">
              <w:rPr>
                <w:rFonts w:asciiTheme="majorHAnsi" w:eastAsia="Times New Roman" w:hAnsiTheme="majorHAnsi" w:cstheme="majorHAnsi"/>
                <w:b/>
                <w:sz w:val="15"/>
                <w:szCs w:val="15"/>
              </w:rPr>
              <w:t>In Compliance</w:t>
            </w:r>
          </w:p>
        </w:tc>
        <w:tc>
          <w:tcPr>
            <w:tcW w:w="1525" w:type="dxa"/>
            <w:shd w:val="clear" w:color="auto" w:fill="D4E1ED" w:themeFill="accent1" w:themeFillTint="66"/>
            <w:vAlign w:val="center"/>
          </w:tcPr>
          <w:p w14:paraId="7D60F7EF" w14:textId="77777777" w:rsidR="00C80D17" w:rsidRPr="00B24A76" w:rsidRDefault="00B24A76" w:rsidP="00B54A40">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12/2022</w:t>
            </w:r>
          </w:p>
          <w:p w14:paraId="366D4241" w14:textId="31279B7B" w:rsidR="00B24A76" w:rsidRPr="00B24A76" w:rsidRDefault="00B24A76" w:rsidP="00B54A40">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Monthly</w:t>
            </w:r>
          </w:p>
        </w:tc>
      </w:tr>
      <w:tr w:rsidR="00FD77FA" w:rsidRPr="00D16127" w14:paraId="06558F3C"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94B6D2" w:themeFill="accent1"/>
          </w:tcPr>
          <w:p w14:paraId="6D7FA07F" w14:textId="77777777" w:rsidR="00C80D17" w:rsidRPr="00D16127" w:rsidRDefault="00C80D17" w:rsidP="00083463">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E. Coli (% Pos/Month)</w:t>
            </w:r>
          </w:p>
          <w:p w14:paraId="543D0DBD"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Naturally present; human and animal fecal waste</w:t>
            </w:r>
          </w:p>
        </w:tc>
        <w:tc>
          <w:tcPr>
            <w:tcW w:w="1166" w:type="dxa"/>
            <w:shd w:val="clear" w:color="auto" w:fill="E9F0F6" w:themeFill="accent1" w:themeFillTint="33"/>
            <w:vAlign w:val="center"/>
          </w:tcPr>
          <w:p w14:paraId="4544F130"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tc>
        <w:tc>
          <w:tcPr>
            <w:tcW w:w="921" w:type="dxa"/>
            <w:gridSpan w:val="2"/>
            <w:shd w:val="clear" w:color="auto" w:fill="E9F0F6" w:themeFill="accent1" w:themeFillTint="33"/>
            <w:vAlign w:val="center"/>
          </w:tcPr>
          <w:p w14:paraId="00E59D00"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tc>
        <w:tc>
          <w:tcPr>
            <w:tcW w:w="996" w:type="dxa"/>
            <w:gridSpan w:val="2"/>
            <w:shd w:val="clear" w:color="auto" w:fill="E9F0F6" w:themeFill="accent1" w:themeFillTint="33"/>
            <w:vAlign w:val="center"/>
          </w:tcPr>
          <w:p w14:paraId="03C4C552"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0%</w:t>
            </w:r>
          </w:p>
          <w:p w14:paraId="2ED296BC"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per month</w:t>
            </w:r>
          </w:p>
        </w:tc>
        <w:tc>
          <w:tcPr>
            <w:tcW w:w="1379" w:type="dxa"/>
            <w:gridSpan w:val="2"/>
            <w:shd w:val="clear" w:color="auto" w:fill="E9F0F6" w:themeFill="accent1" w:themeFillTint="33"/>
            <w:vAlign w:val="center"/>
          </w:tcPr>
          <w:p w14:paraId="5FED7542"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none</w:t>
            </w:r>
          </w:p>
        </w:tc>
        <w:tc>
          <w:tcPr>
            <w:tcW w:w="1164" w:type="dxa"/>
            <w:shd w:val="clear" w:color="auto" w:fill="E9F0F6" w:themeFill="accent1" w:themeFillTint="33"/>
            <w:vAlign w:val="center"/>
          </w:tcPr>
          <w:p w14:paraId="33B8400E"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5"/>
                <w:szCs w:val="15"/>
              </w:rPr>
            </w:pPr>
            <w:r w:rsidRPr="00B24A76">
              <w:rPr>
                <w:rFonts w:asciiTheme="majorHAnsi" w:eastAsia="Times New Roman" w:hAnsiTheme="majorHAnsi" w:cstheme="majorHAnsi"/>
                <w:b/>
                <w:sz w:val="15"/>
                <w:szCs w:val="15"/>
              </w:rPr>
              <w:t>In Compliance</w:t>
            </w:r>
          </w:p>
        </w:tc>
        <w:tc>
          <w:tcPr>
            <w:tcW w:w="1525" w:type="dxa"/>
            <w:shd w:val="clear" w:color="auto" w:fill="E9F0F6" w:themeFill="accent1" w:themeFillTint="33"/>
            <w:vAlign w:val="center"/>
          </w:tcPr>
          <w:p w14:paraId="3E7E176D" w14:textId="77777777" w:rsidR="00C80D17" w:rsidRPr="00B24A76"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Monthly</w:t>
            </w:r>
          </w:p>
        </w:tc>
      </w:tr>
      <w:tr w:rsidR="00FD77FA" w:rsidRPr="00D16127" w14:paraId="0D67E569"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94B6D2" w:themeFill="accent1"/>
          </w:tcPr>
          <w:p w14:paraId="1B64B416" w14:textId="77777777" w:rsidR="00C80D17" w:rsidRPr="00D16127" w:rsidRDefault="00C80D17" w:rsidP="00083463">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Turbidity (NTU/Lowest Monthly % &lt; 0.3 NTU)</w:t>
            </w:r>
          </w:p>
          <w:p w14:paraId="015D67D1"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Lake Sediment; soil runoff</w:t>
            </w:r>
          </w:p>
        </w:tc>
        <w:tc>
          <w:tcPr>
            <w:tcW w:w="1166" w:type="dxa"/>
            <w:shd w:val="clear" w:color="auto" w:fill="D4E1ED" w:themeFill="accent1" w:themeFillTint="66"/>
            <w:vAlign w:val="center"/>
          </w:tcPr>
          <w:p w14:paraId="77647CC3"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100%</w:t>
            </w:r>
          </w:p>
          <w:p w14:paraId="65133BC0"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16"/>
                <w:szCs w:val="16"/>
              </w:rPr>
              <w:t xml:space="preserve">below 0.3 </w:t>
            </w:r>
            <w:r w:rsidRPr="00D16127">
              <w:rPr>
                <w:rFonts w:asciiTheme="majorHAnsi" w:eastAsia="Times New Roman" w:hAnsiTheme="majorHAnsi" w:cstheme="majorHAnsi"/>
                <w:sz w:val="14"/>
                <w:szCs w:val="14"/>
              </w:rPr>
              <w:t>NTU</w:t>
            </w:r>
          </w:p>
        </w:tc>
        <w:tc>
          <w:tcPr>
            <w:tcW w:w="921" w:type="dxa"/>
            <w:gridSpan w:val="2"/>
            <w:shd w:val="clear" w:color="auto" w:fill="D4E1ED" w:themeFill="accent1" w:themeFillTint="66"/>
            <w:vAlign w:val="center"/>
          </w:tcPr>
          <w:p w14:paraId="2DE82452"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none</w:t>
            </w:r>
          </w:p>
        </w:tc>
        <w:tc>
          <w:tcPr>
            <w:tcW w:w="996" w:type="dxa"/>
            <w:gridSpan w:val="2"/>
            <w:shd w:val="clear" w:color="auto" w:fill="D4E1ED" w:themeFill="accent1" w:themeFillTint="66"/>
            <w:vAlign w:val="center"/>
          </w:tcPr>
          <w:p w14:paraId="3DC62306"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0.3 NTU</w:t>
            </w:r>
          </w:p>
        </w:tc>
        <w:tc>
          <w:tcPr>
            <w:tcW w:w="1379" w:type="dxa"/>
            <w:gridSpan w:val="2"/>
            <w:shd w:val="clear" w:color="auto" w:fill="D4E1ED" w:themeFill="accent1" w:themeFillTint="66"/>
            <w:vAlign w:val="center"/>
          </w:tcPr>
          <w:p w14:paraId="753A70B9"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100%</w:t>
            </w:r>
          </w:p>
        </w:tc>
        <w:tc>
          <w:tcPr>
            <w:tcW w:w="1164" w:type="dxa"/>
            <w:shd w:val="clear" w:color="auto" w:fill="D4E1ED" w:themeFill="accent1" w:themeFillTint="66"/>
            <w:vAlign w:val="center"/>
          </w:tcPr>
          <w:p w14:paraId="5E03575A"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D4E1ED" w:themeFill="accent1" w:themeFillTint="66"/>
            <w:vAlign w:val="center"/>
          </w:tcPr>
          <w:p w14:paraId="413AF222"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Monthly</w:t>
            </w:r>
          </w:p>
        </w:tc>
      </w:tr>
      <w:tr w:rsidR="00FD77FA" w:rsidRPr="00D16127" w14:paraId="230B0EF4"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94B6D2" w:themeFill="accent1"/>
          </w:tcPr>
          <w:p w14:paraId="65D8A590" w14:textId="77777777" w:rsidR="00C80D17" w:rsidRPr="00D16127" w:rsidRDefault="00C80D17" w:rsidP="00083463">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Turbidity (NTU/Highest Single Measurement)</w:t>
            </w:r>
          </w:p>
          <w:p w14:paraId="43547CE6"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Lake Sediment; soil runoff</w:t>
            </w:r>
          </w:p>
        </w:tc>
        <w:tc>
          <w:tcPr>
            <w:tcW w:w="1166" w:type="dxa"/>
            <w:shd w:val="clear" w:color="auto" w:fill="E9F0F6" w:themeFill="accent1" w:themeFillTint="33"/>
            <w:vAlign w:val="center"/>
          </w:tcPr>
          <w:p w14:paraId="1B485980"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0.05</w:t>
            </w:r>
            <w:r w:rsidR="009C2819">
              <w:rPr>
                <w:rFonts w:asciiTheme="majorHAnsi" w:eastAsia="Times New Roman" w:hAnsiTheme="majorHAnsi" w:cstheme="majorHAnsi"/>
                <w:sz w:val="20"/>
              </w:rPr>
              <w:t>2</w:t>
            </w:r>
          </w:p>
        </w:tc>
        <w:tc>
          <w:tcPr>
            <w:tcW w:w="921" w:type="dxa"/>
            <w:gridSpan w:val="2"/>
            <w:shd w:val="clear" w:color="auto" w:fill="E9F0F6" w:themeFill="accent1" w:themeFillTint="33"/>
            <w:vAlign w:val="center"/>
          </w:tcPr>
          <w:p w14:paraId="419E4417"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none</w:t>
            </w:r>
          </w:p>
        </w:tc>
        <w:tc>
          <w:tcPr>
            <w:tcW w:w="996" w:type="dxa"/>
            <w:gridSpan w:val="2"/>
            <w:shd w:val="clear" w:color="auto" w:fill="E9F0F6" w:themeFill="accent1" w:themeFillTint="33"/>
            <w:vAlign w:val="center"/>
          </w:tcPr>
          <w:p w14:paraId="6FA6EFDC"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1 NTU</w:t>
            </w:r>
          </w:p>
        </w:tc>
        <w:tc>
          <w:tcPr>
            <w:tcW w:w="1379" w:type="dxa"/>
            <w:gridSpan w:val="2"/>
            <w:shd w:val="clear" w:color="auto" w:fill="E9F0F6" w:themeFill="accent1" w:themeFillTint="33"/>
            <w:vAlign w:val="center"/>
          </w:tcPr>
          <w:p w14:paraId="724CAC07"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0.0</w:t>
            </w:r>
            <w:r w:rsidR="009C2819">
              <w:rPr>
                <w:rFonts w:asciiTheme="majorHAnsi" w:eastAsia="Times New Roman" w:hAnsiTheme="majorHAnsi" w:cstheme="majorHAnsi"/>
                <w:sz w:val="20"/>
              </w:rPr>
              <w:t>1</w:t>
            </w:r>
            <w:r w:rsidRPr="00D16127">
              <w:rPr>
                <w:rFonts w:asciiTheme="majorHAnsi" w:eastAsia="Times New Roman" w:hAnsiTheme="majorHAnsi" w:cstheme="majorHAnsi"/>
                <w:sz w:val="20"/>
              </w:rPr>
              <w:t xml:space="preserve"> – 0.05</w:t>
            </w:r>
            <w:r w:rsidR="009C2819">
              <w:rPr>
                <w:rFonts w:asciiTheme="majorHAnsi" w:eastAsia="Times New Roman" w:hAnsiTheme="majorHAnsi" w:cstheme="majorHAnsi"/>
                <w:sz w:val="20"/>
              </w:rPr>
              <w:t>2</w:t>
            </w:r>
          </w:p>
        </w:tc>
        <w:tc>
          <w:tcPr>
            <w:tcW w:w="1164" w:type="dxa"/>
            <w:shd w:val="clear" w:color="auto" w:fill="E9F0F6" w:themeFill="accent1" w:themeFillTint="33"/>
            <w:vAlign w:val="center"/>
          </w:tcPr>
          <w:p w14:paraId="027071F9"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E9F0F6" w:themeFill="accent1" w:themeFillTint="33"/>
            <w:vAlign w:val="center"/>
          </w:tcPr>
          <w:p w14:paraId="2ED10073"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Monthly</w:t>
            </w:r>
          </w:p>
        </w:tc>
      </w:tr>
      <w:tr w:rsidR="00C80D17" w:rsidRPr="00D16127" w14:paraId="6C57D3F4" w14:textId="77777777" w:rsidTr="00C80D1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tcPr>
          <w:p w14:paraId="7A496294" w14:textId="77777777" w:rsidR="00C80D17" w:rsidRPr="00D16127" w:rsidRDefault="00C80D17" w:rsidP="00083463">
            <w:pPr>
              <w:spacing w:line="259" w:lineRule="auto"/>
              <w:jc w:val="center"/>
              <w:rPr>
                <w:rFonts w:asciiTheme="majorHAnsi" w:eastAsia="Times New Roman" w:hAnsiTheme="majorHAnsi" w:cstheme="majorHAnsi"/>
                <w:color w:val="4B4545" w:themeColor="accent6" w:themeShade="80"/>
                <w:sz w:val="20"/>
              </w:rPr>
            </w:pPr>
            <w:r w:rsidRPr="00D16127">
              <w:rPr>
                <w:rFonts w:asciiTheme="majorHAnsi" w:eastAsia="Times New Roman" w:hAnsiTheme="majorHAnsi" w:cstheme="majorHAnsi"/>
                <w:color w:val="4B4545" w:themeColor="accent6" w:themeShade="80"/>
                <w:sz w:val="20"/>
              </w:rPr>
              <w:t xml:space="preserve">I N O R G A N I C / O R G A N I C    C O N T A M I N A N T S </w:t>
            </w:r>
          </w:p>
        </w:tc>
      </w:tr>
      <w:tr w:rsidR="00FD77FA" w:rsidRPr="00D16127" w14:paraId="3D6FD89F"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D8B25C" w:themeFill="accent4"/>
          </w:tcPr>
          <w:p w14:paraId="006B3227" w14:textId="77777777" w:rsidR="00C80D17" w:rsidRPr="00D16127" w:rsidRDefault="00C80D17" w:rsidP="00083463">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Nitrate as nitrogen (ppm)</w:t>
            </w:r>
          </w:p>
          <w:p w14:paraId="2B6FB50C"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Runoff from fertilizer; leaching from septic; natural erosion</w:t>
            </w:r>
          </w:p>
        </w:tc>
        <w:tc>
          <w:tcPr>
            <w:tcW w:w="1166" w:type="dxa"/>
            <w:shd w:val="clear" w:color="auto" w:fill="EFE0BD" w:themeFill="accent4" w:themeFillTint="66"/>
            <w:vAlign w:val="center"/>
          </w:tcPr>
          <w:p w14:paraId="77814DA5"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0.3</w:t>
            </w:r>
            <w:r w:rsidR="009C2819">
              <w:rPr>
                <w:rFonts w:asciiTheme="majorHAnsi" w:eastAsia="Times New Roman" w:hAnsiTheme="majorHAnsi" w:cstheme="majorHAnsi"/>
                <w:sz w:val="20"/>
              </w:rPr>
              <w:t>3</w:t>
            </w:r>
          </w:p>
        </w:tc>
        <w:tc>
          <w:tcPr>
            <w:tcW w:w="921" w:type="dxa"/>
            <w:gridSpan w:val="2"/>
            <w:shd w:val="clear" w:color="auto" w:fill="EFE0BD" w:themeFill="accent4" w:themeFillTint="66"/>
            <w:vAlign w:val="center"/>
          </w:tcPr>
          <w:p w14:paraId="368CB8CD"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10</w:t>
            </w:r>
          </w:p>
        </w:tc>
        <w:tc>
          <w:tcPr>
            <w:tcW w:w="996" w:type="dxa"/>
            <w:gridSpan w:val="2"/>
            <w:shd w:val="clear" w:color="auto" w:fill="EFE0BD" w:themeFill="accent4" w:themeFillTint="66"/>
            <w:vAlign w:val="center"/>
          </w:tcPr>
          <w:p w14:paraId="4F9A6A76"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10</w:t>
            </w:r>
          </w:p>
        </w:tc>
        <w:tc>
          <w:tcPr>
            <w:tcW w:w="1379" w:type="dxa"/>
            <w:gridSpan w:val="2"/>
            <w:shd w:val="clear" w:color="auto" w:fill="EFE0BD" w:themeFill="accent4" w:themeFillTint="66"/>
            <w:vAlign w:val="center"/>
          </w:tcPr>
          <w:p w14:paraId="71F31079"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Single Sample</w:t>
            </w:r>
          </w:p>
        </w:tc>
        <w:tc>
          <w:tcPr>
            <w:tcW w:w="1164" w:type="dxa"/>
            <w:shd w:val="clear" w:color="auto" w:fill="EFE0BD" w:themeFill="accent4" w:themeFillTint="66"/>
            <w:vAlign w:val="center"/>
          </w:tcPr>
          <w:p w14:paraId="14CBE978"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EFE0BD" w:themeFill="accent4" w:themeFillTint="66"/>
            <w:vAlign w:val="center"/>
          </w:tcPr>
          <w:p w14:paraId="6DC86FA4" w14:textId="77777777" w:rsidR="00C80D17" w:rsidRPr="00D16127" w:rsidRDefault="009C2819"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rFonts w:asciiTheme="majorHAnsi" w:eastAsia="Times New Roman" w:hAnsiTheme="majorHAnsi" w:cstheme="majorHAnsi"/>
                <w:sz w:val="18"/>
                <w:szCs w:val="18"/>
              </w:rPr>
              <w:t>5</w:t>
            </w:r>
            <w:r w:rsidR="00C80D17"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11</w:t>
            </w:r>
            <w:r w:rsidR="00C80D17"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22</w:t>
            </w:r>
          </w:p>
        </w:tc>
      </w:tr>
      <w:tr w:rsidR="00FD77FA" w:rsidRPr="00D16127" w14:paraId="6220EA47"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D8B25C" w:themeFill="accent4"/>
          </w:tcPr>
          <w:p w14:paraId="06D610ED" w14:textId="77777777" w:rsidR="00C80D17" w:rsidRPr="00D16127" w:rsidRDefault="00C80D17" w:rsidP="00083463">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Barium (ppm)</w:t>
            </w:r>
          </w:p>
          <w:p w14:paraId="5D53FA4F" w14:textId="77777777" w:rsidR="00C80D17" w:rsidRPr="00D16127" w:rsidRDefault="00C80D17" w:rsidP="00083463">
            <w:pPr>
              <w:spacing w:line="259" w:lineRule="auto"/>
              <w:rPr>
                <w:rFonts w:asciiTheme="majorHAnsi" w:eastAsia="Times New Roman" w:hAnsiTheme="majorHAnsi" w:cstheme="majorHAnsi"/>
                <w:b w:val="0"/>
                <w:color w:val="auto"/>
                <w:sz w:val="16"/>
                <w:szCs w:val="16"/>
              </w:rPr>
            </w:pPr>
            <w:r w:rsidRPr="00D16127">
              <w:rPr>
                <w:rFonts w:asciiTheme="majorHAnsi" w:eastAsia="Times New Roman" w:hAnsiTheme="majorHAnsi" w:cstheme="majorHAnsi"/>
                <w:b w:val="0"/>
                <w:color w:val="auto"/>
                <w:sz w:val="16"/>
                <w:szCs w:val="16"/>
              </w:rPr>
              <w:t>Discharge of drilling wastes, metal refineries; natural erosion</w:t>
            </w:r>
          </w:p>
        </w:tc>
        <w:tc>
          <w:tcPr>
            <w:tcW w:w="1166" w:type="dxa"/>
            <w:shd w:val="clear" w:color="auto" w:fill="F7EFDE" w:themeFill="accent4" w:themeFillTint="33"/>
            <w:vAlign w:val="center"/>
          </w:tcPr>
          <w:p w14:paraId="79B69AF6"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0.02</w:t>
            </w:r>
            <w:r w:rsidR="009C2819">
              <w:rPr>
                <w:rFonts w:asciiTheme="majorHAnsi" w:eastAsia="Times New Roman" w:hAnsiTheme="majorHAnsi" w:cstheme="majorHAnsi"/>
                <w:sz w:val="20"/>
              </w:rPr>
              <w:t>1</w:t>
            </w:r>
          </w:p>
        </w:tc>
        <w:tc>
          <w:tcPr>
            <w:tcW w:w="921" w:type="dxa"/>
            <w:gridSpan w:val="2"/>
            <w:shd w:val="clear" w:color="auto" w:fill="F7EFDE" w:themeFill="accent4" w:themeFillTint="33"/>
            <w:vAlign w:val="center"/>
          </w:tcPr>
          <w:p w14:paraId="6D63CFA4"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2</w:t>
            </w:r>
          </w:p>
        </w:tc>
        <w:tc>
          <w:tcPr>
            <w:tcW w:w="996" w:type="dxa"/>
            <w:gridSpan w:val="2"/>
            <w:shd w:val="clear" w:color="auto" w:fill="F7EFDE" w:themeFill="accent4" w:themeFillTint="33"/>
            <w:vAlign w:val="center"/>
          </w:tcPr>
          <w:p w14:paraId="2921C595"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2</w:t>
            </w:r>
          </w:p>
        </w:tc>
        <w:tc>
          <w:tcPr>
            <w:tcW w:w="1379" w:type="dxa"/>
            <w:gridSpan w:val="2"/>
            <w:shd w:val="clear" w:color="auto" w:fill="F7EFDE" w:themeFill="accent4" w:themeFillTint="33"/>
            <w:vAlign w:val="center"/>
          </w:tcPr>
          <w:p w14:paraId="0FA5BA7A"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Single Sample</w:t>
            </w:r>
          </w:p>
        </w:tc>
        <w:tc>
          <w:tcPr>
            <w:tcW w:w="1164" w:type="dxa"/>
            <w:shd w:val="clear" w:color="auto" w:fill="F7EFDE" w:themeFill="accent4" w:themeFillTint="33"/>
            <w:vAlign w:val="center"/>
          </w:tcPr>
          <w:p w14:paraId="63EF8986" w14:textId="77777777" w:rsidR="00C80D17" w:rsidRPr="00D16127" w:rsidRDefault="00C80D17"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F7EFDE" w:themeFill="accent4" w:themeFillTint="33"/>
            <w:vAlign w:val="center"/>
          </w:tcPr>
          <w:p w14:paraId="777BC426" w14:textId="77777777" w:rsidR="00C80D17" w:rsidRPr="00D16127" w:rsidRDefault="009C2819" w:rsidP="00083463">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rFonts w:asciiTheme="majorHAnsi" w:eastAsia="Times New Roman" w:hAnsiTheme="majorHAnsi" w:cstheme="majorHAnsi"/>
                <w:sz w:val="18"/>
                <w:szCs w:val="18"/>
              </w:rPr>
              <w:t>9</w:t>
            </w:r>
            <w:r w:rsidR="00C80D17"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28</w:t>
            </w:r>
            <w:r w:rsidR="00C80D17"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22</w:t>
            </w:r>
          </w:p>
        </w:tc>
      </w:tr>
      <w:tr w:rsidR="00FD77FA" w:rsidRPr="00D16127" w14:paraId="72493A9E"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D8B25C" w:themeFill="accent4"/>
          </w:tcPr>
          <w:p w14:paraId="23C88507" w14:textId="77777777" w:rsidR="00C80D17" w:rsidRPr="00D16127" w:rsidRDefault="00C80D17" w:rsidP="00083463">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Combined Radium 226/228 (</w:t>
            </w:r>
            <w:proofErr w:type="spellStart"/>
            <w:r w:rsidRPr="00D16127">
              <w:rPr>
                <w:rFonts w:asciiTheme="majorHAnsi" w:eastAsia="Times New Roman" w:hAnsiTheme="majorHAnsi" w:cstheme="majorHAnsi"/>
                <w:b w:val="0"/>
                <w:color w:val="auto"/>
                <w:sz w:val="20"/>
              </w:rPr>
              <w:t>pCi</w:t>
            </w:r>
            <w:proofErr w:type="spellEnd"/>
            <w:r w:rsidRPr="00D16127">
              <w:rPr>
                <w:rFonts w:asciiTheme="majorHAnsi" w:eastAsia="Times New Roman" w:hAnsiTheme="majorHAnsi" w:cstheme="majorHAnsi"/>
                <w:b w:val="0"/>
                <w:color w:val="auto"/>
                <w:sz w:val="20"/>
              </w:rPr>
              <w:t>/L)</w:t>
            </w:r>
          </w:p>
          <w:p w14:paraId="5EA43236" w14:textId="77777777" w:rsidR="00C80D17" w:rsidRPr="00D16127" w:rsidRDefault="00C80D17" w:rsidP="00083463">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Decay of natural and man-made deposits</w:t>
            </w:r>
          </w:p>
        </w:tc>
        <w:tc>
          <w:tcPr>
            <w:tcW w:w="1166" w:type="dxa"/>
            <w:shd w:val="clear" w:color="auto" w:fill="EFE0BD" w:themeFill="accent4" w:themeFillTint="66"/>
            <w:vAlign w:val="center"/>
          </w:tcPr>
          <w:p w14:paraId="5C272532"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0.94</w:t>
            </w:r>
          </w:p>
        </w:tc>
        <w:tc>
          <w:tcPr>
            <w:tcW w:w="921" w:type="dxa"/>
            <w:gridSpan w:val="2"/>
            <w:shd w:val="clear" w:color="auto" w:fill="EFE0BD" w:themeFill="accent4" w:themeFillTint="66"/>
            <w:vAlign w:val="center"/>
          </w:tcPr>
          <w:p w14:paraId="64CAD85D"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w:t>
            </w:r>
          </w:p>
        </w:tc>
        <w:tc>
          <w:tcPr>
            <w:tcW w:w="996" w:type="dxa"/>
            <w:gridSpan w:val="2"/>
            <w:shd w:val="clear" w:color="auto" w:fill="EFE0BD" w:themeFill="accent4" w:themeFillTint="66"/>
            <w:vAlign w:val="center"/>
          </w:tcPr>
          <w:p w14:paraId="54DB4286"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5</w:t>
            </w:r>
          </w:p>
        </w:tc>
        <w:tc>
          <w:tcPr>
            <w:tcW w:w="1379" w:type="dxa"/>
            <w:gridSpan w:val="2"/>
            <w:shd w:val="clear" w:color="auto" w:fill="EFE0BD" w:themeFill="accent4" w:themeFillTint="66"/>
            <w:vAlign w:val="center"/>
          </w:tcPr>
          <w:p w14:paraId="7A93E73E"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Single Sample</w:t>
            </w:r>
          </w:p>
        </w:tc>
        <w:tc>
          <w:tcPr>
            <w:tcW w:w="1164" w:type="dxa"/>
            <w:shd w:val="clear" w:color="auto" w:fill="EFE0BD" w:themeFill="accent4" w:themeFillTint="66"/>
            <w:vAlign w:val="center"/>
          </w:tcPr>
          <w:p w14:paraId="171B2A31"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EFE0BD" w:themeFill="accent4" w:themeFillTint="66"/>
            <w:vAlign w:val="center"/>
          </w:tcPr>
          <w:p w14:paraId="082E463D" w14:textId="77777777" w:rsidR="00C80D17" w:rsidRPr="00D16127" w:rsidRDefault="00C80D17" w:rsidP="00083463">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5/5/21</w:t>
            </w:r>
          </w:p>
        </w:tc>
      </w:tr>
      <w:tr w:rsidR="00FD77FA" w:rsidRPr="00D16127" w14:paraId="6C5B7AC5"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D8B25C" w:themeFill="accent4"/>
          </w:tcPr>
          <w:p w14:paraId="7E5AC2E5" w14:textId="77777777" w:rsidR="00FD77FA" w:rsidRPr="00D16127" w:rsidRDefault="00FD77FA" w:rsidP="00FD77FA">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Copper (ppm)</w:t>
            </w:r>
          </w:p>
          <w:p w14:paraId="7AF3C300"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Corrosion of household plumbing systems; natural erosion</w:t>
            </w:r>
          </w:p>
        </w:tc>
        <w:tc>
          <w:tcPr>
            <w:tcW w:w="1174" w:type="dxa"/>
            <w:gridSpan w:val="2"/>
            <w:shd w:val="clear" w:color="auto" w:fill="F7EFDE" w:themeFill="accent4" w:themeFillTint="33"/>
            <w:vAlign w:val="center"/>
          </w:tcPr>
          <w:p w14:paraId="748CC1EB"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r w:rsidR="00965A68" w:rsidRPr="00B24A76">
              <w:rPr>
                <w:rFonts w:asciiTheme="majorHAnsi" w:eastAsia="Times New Roman" w:hAnsiTheme="majorHAnsi" w:cstheme="majorHAnsi"/>
                <w:b/>
                <w:sz w:val="20"/>
              </w:rPr>
              <w:t>1</w:t>
            </w:r>
            <w:r w:rsidR="00BB220B" w:rsidRPr="00B24A76">
              <w:rPr>
                <w:rFonts w:asciiTheme="majorHAnsi" w:eastAsia="Times New Roman" w:hAnsiTheme="majorHAnsi" w:cstheme="majorHAnsi"/>
                <w:b/>
                <w:sz w:val="20"/>
              </w:rPr>
              <w:t>1</w:t>
            </w:r>
          </w:p>
          <w:p w14:paraId="56F85C5D"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5"/>
                <w:szCs w:val="15"/>
              </w:rPr>
            </w:pPr>
            <w:r w:rsidRPr="00B24A76">
              <w:rPr>
                <w:rFonts w:asciiTheme="majorHAnsi" w:eastAsia="Times New Roman" w:hAnsiTheme="majorHAnsi" w:cstheme="majorHAnsi"/>
                <w:b/>
                <w:sz w:val="15"/>
                <w:szCs w:val="15"/>
              </w:rPr>
              <w:t>90</w:t>
            </w:r>
            <w:r w:rsidRPr="00B24A76">
              <w:rPr>
                <w:rFonts w:asciiTheme="majorHAnsi" w:eastAsia="Times New Roman" w:hAnsiTheme="majorHAnsi" w:cstheme="majorHAnsi"/>
                <w:b/>
                <w:sz w:val="15"/>
                <w:szCs w:val="15"/>
                <w:vertAlign w:val="superscript"/>
              </w:rPr>
              <w:t>th</w:t>
            </w:r>
            <w:r w:rsidRPr="00B24A76">
              <w:rPr>
                <w:rFonts w:asciiTheme="majorHAnsi" w:eastAsia="Times New Roman" w:hAnsiTheme="majorHAnsi" w:cstheme="majorHAnsi"/>
                <w:b/>
                <w:sz w:val="15"/>
                <w:szCs w:val="15"/>
              </w:rPr>
              <w:t xml:space="preserve"> Percentile</w:t>
            </w:r>
          </w:p>
        </w:tc>
        <w:tc>
          <w:tcPr>
            <w:tcW w:w="913" w:type="dxa"/>
            <w:shd w:val="clear" w:color="auto" w:fill="F7EFDE" w:themeFill="accent4" w:themeFillTint="33"/>
            <w:vAlign w:val="center"/>
          </w:tcPr>
          <w:p w14:paraId="10FC4FB4"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1.3</w:t>
            </w:r>
          </w:p>
        </w:tc>
        <w:tc>
          <w:tcPr>
            <w:tcW w:w="996" w:type="dxa"/>
            <w:gridSpan w:val="2"/>
            <w:shd w:val="clear" w:color="auto" w:fill="F7EFDE" w:themeFill="accent4" w:themeFillTint="33"/>
            <w:vAlign w:val="center"/>
          </w:tcPr>
          <w:p w14:paraId="3A8A5FCB"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AL = 1.3</w:t>
            </w:r>
          </w:p>
        </w:tc>
        <w:tc>
          <w:tcPr>
            <w:tcW w:w="1379" w:type="dxa"/>
            <w:gridSpan w:val="2"/>
            <w:shd w:val="clear" w:color="auto" w:fill="F7EFDE" w:themeFill="accent4" w:themeFillTint="33"/>
            <w:vAlign w:val="center"/>
          </w:tcPr>
          <w:p w14:paraId="6989B973"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p w14:paraId="639C4E49"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Sites over AL</w:t>
            </w:r>
          </w:p>
        </w:tc>
        <w:tc>
          <w:tcPr>
            <w:tcW w:w="1164" w:type="dxa"/>
            <w:shd w:val="clear" w:color="auto" w:fill="F7EFDE" w:themeFill="accent4" w:themeFillTint="33"/>
            <w:vAlign w:val="center"/>
          </w:tcPr>
          <w:p w14:paraId="7E743ABB"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15"/>
                <w:szCs w:val="15"/>
              </w:rPr>
              <w:t>In Compliance</w:t>
            </w:r>
          </w:p>
        </w:tc>
        <w:tc>
          <w:tcPr>
            <w:tcW w:w="1525" w:type="dxa"/>
            <w:shd w:val="clear" w:color="auto" w:fill="F7EFDE" w:themeFill="accent4" w:themeFillTint="33"/>
            <w:vAlign w:val="center"/>
          </w:tcPr>
          <w:p w14:paraId="4BFE0D92" w14:textId="4BABB7BA" w:rsidR="00FD77FA" w:rsidRPr="00B24A76" w:rsidRDefault="00B24A76"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8/30/2021</w:t>
            </w:r>
          </w:p>
        </w:tc>
      </w:tr>
      <w:tr w:rsidR="00FD77FA" w:rsidRPr="00D16127" w14:paraId="092151C6" w14:textId="77777777" w:rsidTr="00FD77FA">
        <w:trPr>
          <w:trHeight w:val="513"/>
        </w:trPr>
        <w:tc>
          <w:tcPr>
            <w:cnfStyle w:val="001000000000" w:firstRow="0" w:lastRow="0" w:firstColumn="1" w:lastColumn="0" w:oddVBand="0" w:evenVBand="0" w:oddHBand="0" w:evenHBand="0" w:firstRowFirstColumn="0" w:firstRowLastColumn="0" w:lastRowFirstColumn="0" w:lastRowLastColumn="0"/>
            <w:tcW w:w="4369" w:type="dxa"/>
            <w:shd w:val="clear" w:color="auto" w:fill="D8B25C" w:themeFill="accent4"/>
          </w:tcPr>
          <w:p w14:paraId="0C81C484" w14:textId="77777777" w:rsidR="00FD77FA" w:rsidRPr="00D16127" w:rsidRDefault="00FD77FA" w:rsidP="00FD77FA">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Lead (ppb)</w:t>
            </w:r>
          </w:p>
          <w:p w14:paraId="695CB39F"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Corrosion of household plumbing systems; natural erosion</w:t>
            </w:r>
          </w:p>
        </w:tc>
        <w:tc>
          <w:tcPr>
            <w:tcW w:w="1174" w:type="dxa"/>
            <w:gridSpan w:val="2"/>
            <w:shd w:val="clear" w:color="auto" w:fill="EFE0BD" w:themeFill="accent4" w:themeFillTint="66"/>
            <w:vAlign w:val="center"/>
          </w:tcPr>
          <w:p w14:paraId="2463D964" w14:textId="77777777" w:rsidR="00FD77FA" w:rsidRPr="00B24A76" w:rsidRDefault="00BB220B"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1.1</w:t>
            </w:r>
          </w:p>
          <w:p w14:paraId="2597AA1F"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B24A76">
              <w:rPr>
                <w:rFonts w:asciiTheme="majorHAnsi" w:eastAsia="Times New Roman" w:hAnsiTheme="majorHAnsi" w:cstheme="majorHAnsi"/>
                <w:b/>
                <w:sz w:val="15"/>
                <w:szCs w:val="15"/>
              </w:rPr>
              <w:t>90</w:t>
            </w:r>
            <w:r w:rsidRPr="00B24A76">
              <w:rPr>
                <w:rFonts w:asciiTheme="majorHAnsi" w:eastAsia="Times New Roman" w:hAnsiTheme="majorHAnsi" w:cstheme="majorHAnsi"/>
                <w:b/>
                <w:sz w:val="15"/>
                <w:szCs w:val="15"/>
                <w:vertAlign w:val="superscript"/>
              </w:rPr>
              <w:t>th</w:t>
            </w:r>
            <w:r w:rsidRPr="00B24A76">
              <w:rPr>
                <w:rFonts w:asciiTheme="majorHAnsi" w:eastAsia="Times New Roman" w:hAnsiTheme="majorHAnsi" w:cstheme="majorHAnsi"/>
                <w:b/>
                <w:sz w:val="15"/>
                <w:szCs w:val="15"/>
              </w:rPr>
              <w:t xml:space="preserve"> Percentile</w:t>
            </w:r>
          </w:p>
        </w:tc>
        <w:tc>
          <w:tcPr>
            <w:tcW w:w="913" w:type="dxa"/>
            <w:shd w:val="clear" w:color="auto" w:fill="EFE0BD" w:themeFill="accent4" w:themeFillTint="66"/>
            <w:vAlign w:val="center"/>
          </w:tcPr>
          <w:p w14:paraId="4666241A"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tc>
        <w:tc>
          <w:tcPr>
            <w:tcW w:w="996" w:type="dxa"/>
            <w:gridSpan w:val="2"/>
            <w:shd w:val="clear" w:color="auto" w:fill="EFE0BD" w:themeFill="accent4" w:themeFillTint="66"/>
            <w:vAlign w:val="center"/>
          </w:tcPr>
          <w:p w14:paraId="5783E62A"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AL = 15</w:t>
            </w:r>
          </w:p>
        </w:tc>
        <w:tc>
          <w:tcPr>
            <w:tcW w:w="1379" w:type="dxa"/>
            <w:gridSpan w:val="2"/>
            <w:shd w:val="clear" w:color="auto" w:fill="EFE0BD" w:themeFill="accent4" w:themeFillTint="66"/>
            <w:vAlign w:val="center"/>
          </w:tcPr>
          <w:p w14:paraId="7A21C899" w14:textId="77777777" w:rsidR="00FD77FA" w:rsidRPr="00B24A76" w:rsidRDefault="00BB220B"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p>
          <w:p w14:paraId="7D1992A2"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rPr>
            </w:pPr>
            <w:r w:rsidRPr="00B24A76">
              <w:rPr>
                <w:rFonts w:asciiTheme="majorHAnsi" w:eastAsia="Times New Roman" w:hAnsiTheme="majorHAnsi" w:cstheme="majorHAnsi"/>
                <w:b/>
                <w:sz w:val="16"/>
                <w:szCs w:val="16"/>
              </w:rPr>
              <w:t>Sites over AL</w:t>
            </w:r>
          </w:p>
        </w:tc>
        <w:tc>
          <w:tcPr>
            <w:tcW w:w="1164" w:type="dxa"/>
            <w:shd w:val="clear" w:color="auto" w:fill="EFE0BD" w:themeFill="accent4" w:themeFillTint="66"/>
            <w:vAlign w:val="center"/>
          </w:tcPr>
          <w:p w14:paraId="591B5732"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15"/>
                <w:szCs w:val="15"/>
              </w:rPr>
              <w:t>In Compliance</w:t>
            </w:r>
          </w:p>
        </w:tc>
        <w:tc>
          <w:tcPr>
            <w:tcW w:w="1525" w:type="dxa"/>
            <w:shd w:val="clear" w:color="auto" w:fill="EFE0BD" w:themeFill="accent4" w:themeFillTint="66"/>
            <w:vAlign w:val="center"/>
          </w:tcPr>
          <w:p w14:paraId="08ED0D3B" w14:textId="67AAD64A" w:rsidR="00FD77FA" w:rsidRPr="00B24A76" w:rsidRDefault="00B24A76"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8/30/</w:t>
            </w:r>
            <w:r w:rsidR="00FD77FA" w:rsidRPr="00B24A76">
              <w:rPr>
                <w:rFonts w:asciiTheme="majorHAnsi" w:eastAsia="Times New Roman" w:hAnsiTheme="majorHAnsi" w:cstheme="majorHAnsi"/>
                <w:b/>
                <w:sz w:val="20"/>
              </w:rPr>
              <w:t>202</w:t>
            </w:r>
            <w:r w:rsidR="00BB220B" w:rsidRPr="00B24A76">
              <w:rPr>
                <w:rFonts w:asciiTheme="majorHAnsi" w:eastAsia="Times New Roman" w:hAnsiTheme="majorHAnsi" w:cstheme="majorHAnsi"/>
                <w:b/>
                <w:sz w:val="20"/>
              </w:rPr>
              <w:t>1</w:t>
            </w:r>
          </w:p>
        </w:tc>
      </w:tr>
      <w:tr w:rsidR="00FD77FA" w:rsidRPr="00D16127" w14:paraId="78CF6996" w14:textId="77777777" w:rsidTr="00C80D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tcPr>
          <w:p w14:paraId="5E4ADB64" w14:textId="77777777" w:rsidR="00FD77FA" w:rsidRPr="00D16127" w:rsidRDefault="00FD77FA" w:rsidP="00FD77FA">
            <w:pPr>
              <w:spacing w:line="259" w:lineRule="auto"/>
              <w:jc w:val="center"/>
              <w:rPr>
                <w:rFonts w:asciiTheme="majorHAnsi" w:eastAsia="Times New Roman" w:hAnsiTheme="majorHAnsi" w:cstheme="majorHAnsi"/>
                <w:color w:val="3A5750" w:themeColor="accent5" w:themeShade="80"/>
                <w:sz w:val="20"/>
              </w:rPr>
            </w:pPr>
            <w:r w:rsidRPr="00D16127">
              <w:rPr>
                <w:rFonts w:asciiTheme="majorHAnsi" w:eastAsia="Times New Roman" w:hAnsiTheme="majorHAnsi" w:cstheme="majorHAnsi"/>
                <w:color w:val="4B4545" w:themeColor="accent6" w:themeShade="80"/>
                <w:sz w:val="20"/>
              </w:rPr>
              <w:t xml:space="preserve">D I S I N F E C T A N T / D I S I N F E C T I O N    B Y – P R O D U C T S </w:t>
            </w:r>
          </w:p>
        </w:tc>
      </w:tr>
      <w:tr w:rsidR="00FD77FA" w:rsidRPr="00D16127" w14:paraId="30DDB00D" w14:textId="77777777" w:rsidTr="00FD77FA">
        <w:tc>
          <w:tcPr>
            <w:cnfStyle w:val="001000000000" w:firstRow="0" w:lastRow="0" w:firstColumn="1" w:lastColumn="0" w:oddVBand="0" w:evenVBand="0" w:oddHBand="0" w:evenHBand="0" w:firstRowFirstColumn="0" w:firstRowLastColumn="0" w:lastRowFirstColumn="0" w:lastRowLastColumn="0"/>
            <w:tcW w:w="4369" w:type="dxa"/>
          </w:tcPr>
          <w:p w14:paraId="48128CAA" w14:textId="77777777" w:rsidR="00FD77FA" w:rsidRPr="00D16127" w:rsidRDefault="00FD77FA" w:rsidP="00FD77FA">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 xml:space="preserve">HAA5 </w:t>
            </w:r>
            <w:proofErr w:type="spellStart"/>
            <w:r w:rsidRPr="00D16127">
              <w:rPr>
                <w:rFonts w:asciiTheme="majorHAnsi" w:eastAsia="Times New Roman" w:hAnsiTheme="majorHAnsi" w:cstheme="majorHAnsi"/>
                <w:color w:val="auto"/>
                <w:sz w:val="20"/>
              </w:rPr>
              <w:t>Haloacetic</w:t>
            </w:r>
            <w:proofErr w:type="spellEnd"/>
            <w:r w:rsidRPr="00D16127">
              <w:rPr>
                <w:rFonts w:asciiTheme="majorHAnsi" w:eastAsia="Times New Roman" w:hAnsiTheme="majorHAnsi" w:cstheme="majorHAnsi"/>
                <w:color w:val="auto"/>
                <w:sz w:val="20"/>
              </w:rPr>
              <w:t xml:space="preserve"> Acids (ppb)</w:t>
            </w:r>
          </w:p>
          <w:p w14:paraId="0AAB2243"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By-product of drinking water disinfection</w:t>
            </w:r>
          </w:p>
        </w:tc>
        <w:tc>
          <w:tcPr>
            <w:tcW w:w="1166" w:type="dxa"/>
            <w:vAlign w:val="center"/>
          </w:tcPr>
          <w:p w14:paraId="624E2946" w14:textId="77777777" w:rsidR="00FD77FA" w:rsidRPr="00B24A76" w:rsidRDefault="00BB220B"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4</w:t>
            </w:r>
          </w:p>
        </w:tc>
        <w:tc>
          <w:tcPr>
            <w:tcW w:w="921" w:type="dxa"/>
            <w:gridSpan w:val="2"/>
            <w:vAlign w:val="center"/>
          </w:tcPr>
          <w:p w14:paraId="6B924076"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None</w:t>
            </w:r>
          </w:p>
        </w:tc>
        <w:tc>
          <w:tcPr>
            <w:tcW w:w="988" w:type="dxa"/>
            <w:vAlign w:val="center"/>
          </w:tcPr>
          <w:p w14:paraId="64BFED7E" w14:textId="77777777" w:rsidR="00FD77FA" w:rsidRPr="00B24A76"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20"/>
                <w:szCs w:val="20"/>
              </w:rPr>
              <w:t>60</w:t>
            </w:r>
          </w:p>
        </w:tc>
        <w:tc>
          <w:tcPr>
            <w:tcW w:w="1387" w:type="dxa"/>
            <w:gridSpan w:val="3"/>
            <w:vAlign w:val="center"/>
          </w:tcPr>
          <w:p w14:paraId="3206FA14" w14:textId="77777777" w:rsidR="00FD77FA" w:rsidRPr="00B24A76" w:rsidRDefault="00BB220B"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16"/>
                <w:szCs w:val="16"/>
              </w:rPr>
              <w:t>Single Sample</w:t>
            </w:r>
          </w:p>
        </w:tc>
        <w:tc>
          <w:tcPr>
            <w:tcW w:w="1164" w:type="dxa"/>
            <w:vAlign w:val="center"/>
          </w:tcPr>
          <w:p w14:paraId="50B49C0B"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5"/>
                <w:szCs w:val="15"/>
              </w:rPr>
              <w:t>In Compliance</w:t>
            </w:r>
          </w:p>
        </w:tc>
        <w:tc>
          <w:tcPr>
            <w:tcW w:w="1525" w:type="dxa"/>
            <w:vAlign w:val="center"/>
          </w:tcPr>
          <w:p w14:paraId="28CEA858" w14:textId="77777777" w:rsidR="00FD77FA" w:rsidRPr="00B24A76" w:rsidRDefault="00B24A76"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8/9/2022</w:t>
            </w:r>
          </w:p>
          <w:p w14:paraId="3BD3367A" w14:textId="683B4AEB" w:rsidR="00B24A76" w:rsidRPr="00B24A76" w:rsidRDefault="00B24A76"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Annual</w:t>
            </w:r>
          </w:p>
        </w:tc>
      </w:tr>
      <w:tr w:rsidR="00FD77FA" w:rsidRPr="00D16127" w14:paraId="60CE0963"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tcPr>
          <w:p w14:paraId="43B7B25F" w14:textId="77777777" w:rsidR="00FD77FA" w:rsidRPr="00D16127" w:rsidRDefault="00FD77FA" w:rsidP="00FD77FA">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TTHMs Total Trihalomethanes (ppb)</w:t>
            </w:r>
          </w:p>
          <w:p w14:paraId="7942C392"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By-product of drinking water disinfection</w:t>
            </w:r>
          </w:p>
        </w:tc>
        <w:tc>
          <w:tcPr>
            <w:tcW w:w="1166" w:type="dxa"/>
            <w:vAlign w:val="center"/>
          </w:tcPr>
          <w:p w14:paraId="1155A8CF" w14:textId="77777777" w:rsidR="00FD77FA" w:rsidRPr="00B24A76" w:rsidRDefault="00BB220B"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33</w:t>
            </w:r>
          </w:p>
        </w:tc>
        <w:tc>
          <w:tcPr>
            <w:tcW w:w="921" w:type="dxa"/>
            <w:gridSpan w:val="2"/>
            <w:vAlign w:val="center"/>
          </w:tcPr>
          <w:p w14:paraId="1E39CEEA"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None</w:t>
            </w:r>
          </w:p>
        </w:tc>
        <w:tc>
          <w:tcPr>
            <w:tcW w:w="988" w:type="dxa"/>
            <w:vAlign w:val="center"/>
          </w:tcPr>
          <w:p w14:paraId="2AC3A5F3"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20"/>
                <w:szCs w:val="20"/>
              </w:rPr>
              <w:t>80</w:t>
            </w:r>
          </w:p>
        </w:tc>
        <w:tc>
          <w:tcPr>
            <w:tcW w:w="1387" w:type="dxa"/>
            <w:gridSpan w:val="3"/>
            <w:vAlign w:val="center"/>
          </w:tcPr>
          <w:p w14:paraId="2EC224EF" w14:textId="77777777" w:rsidR="00FD77FA" w:rsidRPr="00B24A76" w:rsidRDefault="00BB220B"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16"/>
                <w:szCs w:val="16"/>
              </w:rPr>
              <w:t>Single Sample</w:t>
            </w:r>
          </w:p>
        </w:tc>
        <w:tc>
          <w:tcPr>
            <w:tcW w:w="1164" w:type="dxa"/>
            <w:vAlign w:val="center"/>
          </w:tcPr>
          <w:p w14:paraId="690FAD81" w14:textId="77777777" w:rsidR="00FD77FA" w:rsidRPr="00B24A76"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5"/>
                <w:szCs w:val="15"/>
              </w:rPr>
              <w:t>In Compliance</w:t>
            </w:r>
          </w:p>
        </w:tc>
        <w:tc>
          <w:tcPr>
            <w:tcW w:w="1525" w:type="dxa"/>
            <w:vAlign w:val="center"/>
          </w:tcPr>
          <w:p w14:paraId="3B178E33" w14:textId="77777777" w:rsidR="00FD77FA" w:rsidRPr="00B24A76" w:rsidRDefault="00B24A76"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8/9/2022</w:t>
            </w:r>
          </w:p>
          <w:p w14:paraId="19800F0C" w14:textId="6462C417" w:rsidR="00B24A76" w:rsidRPr="00B24A76" w:rsidRDefault="00B24A76"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Annual</w:t>
            </w:r>
          </w:p>
        </w:tc>
      </w:tr>
      <w:tr w:rsidR="00FD77FA" w:rsidRPr="00D16127" w14:paraId="4F0CAD75" w14:textId="77777777" w:rsidTr="00FD77FA">
        <w:tc>
          <w:tcPr>
            <w:cnfStyle w:val="001000000000" w:firstRow="0" w:lastRow="0" w:firstColumn="1" w:lastColumn="0" w:oddVBand="0" w:evenVBand="0" w:oddHBand="0" w:evenHBand="0" w:firstRowFirstColumn="0" w:firstRowLastColumn="0" w:lastRowFirstColumn="0" w:lastRowLastColumn="0"/>
            <w:tcW w:w="4369" w:type="dxa"/>
          </w:tcPr>
          <w:p w14:paraId="5B4B067C" w14:textId="77777777" w:rsidR="00FD77FA" w:rsidRPr="00D16127" w:rsidRDefault="00FD77FA" w:rsidP="00FD77FA">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Bromate (ppb)</w:t>
            </w:r>
          </w:p>
          <w:p w14:paraId="6844B5FC"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By-product of drinking water disinfection</w:t>
            </w:r>
          </w:p>
        </w:tc>
        <w:tc>
          <w:tcPr>
            <w:tcW w:w="1166" w:type="dxa"/>
            <w:vAlign w:val="center"/>
          </w:tcPr>
          <w:p w14:paraId="2F0676D0"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B24A76">
              <w:rPr>
                <w:rFonts w:asciiTheme="majorHAnsi" w:eastAsia="Times New Roman" w:hAnsiTheme="majorHAnsi" w:cstheme="majorHAnsi"/>
                <w:sz w:val="20"/>
              </w:rPr>
              <w:t>1</w:t>
            </w:r>
          </w:p>
        </w:tc>
        <w:tc>
          <w:tcPr>
            <w:tcW w:w="921" w:type="dxa"/>
            <w:gridSpan w:val="2"/>
            <w:vAlign w:val="center"/>
          </w:tcPr>
          <w:p w14:paraId="2608E37A"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B24A76">
              <w:rPr>
                <w:rFonts w:asciiTheme="majorHAnsi" w:eastAsia="Times New Roman" w:hAnsiTheme="majorHAnsi" w:cstheme="majorHAnsi"/>
                <w:sz w:val="20"/>
              </w:rPr>
              <w:t>0</w:t>
            </w:r>
          </w:p>
        </w:tc>
        <w:tc>
          <w:tcPr>
            <w:tcW w:w="996" w:type="dxa"/>
            <w:gridSpan w:val="2"/>
            <w:vAlign w:val="center"/>
          </w:tcPr>
          <w:p w14:paraId="3E0B97F6"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B24A76">
              <w:rPr>
                <w:rFonts w:asciiTheme="majorHAnsi" w:eastAsia="Times New Roman" w:hAnsiTheme="majorHAnsi" w:cstheme="majorHAnsi"/>
                <w:sz w:val="20"/>
              </w:rPr>
              <w:t>10</w:t>
            </w:r>
          </w:p>
        </w:tc>
        <w:tc>
          <w:tcPr>
            <w:tcW w:w="1379" w:type="dxa"/>
            <w:gridSpan w:val="2"/>
            <w:vAlign w:val="center"/>
          </w:tcPr>
          <w:p w14:paraId="5DD18DA2"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B24A76">
              <w:rPr>
                <w:rFonts w:asciiTheme="majorHAnsi" w:eastAsia="Times New Roman" w:hAnsiTheme="majorHAnsi" w:cstheme="majorHAnsi"/>
                <w:sz w:val="20"/>
              </w:rPr>
              <w:t>0 – 4.7</w:t>
            </w:r>
          </w:p>
        </w:tc>
        <w:tc>
          <w:tcPr>
            <w:tcW w:w="1164" w:type="dxa"/>
            <w:vAlign w:val="center"/>
          </w:tcPr>
          <w:p w14:paraId="4B3374D0"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B24A76">
              <w:rPr>
                <w:rFonts w:asciiTheme="majorHAnsi" w:eastAsia="Times New Roman" w:hAnsiTheme="majorHAnsi" w:cstheme="majorHAnsi"/>
                <w:sz w:val="15"/>
                <w:szCs w:val="15"/>
              </w:rPr>
              <w:t>In Compliance</w:t>
            </w:r>
          </w:p>
        </w:tc>
        <w:tc>
          <w:tcPr>
            <w:tcW w:w="1525" w:type="dxa"/>
            <w:vAlign w:val="center"/>
          </w:tcPr>
          <w:p w14:paraId="10153E29"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B24A76">
              <w:rPr>
                <w:rFonts w:asciiTheme="majorHAnsi" w:eastAsia="Times New Roman" w:hAnsiTheme="majorHAnsi" w:cstheme="majorHAnsi"/>
                <w:sz w:val="18"/>
                <w:szCs w:val="18"/>
              </w:rPr>
              <w:t>9/12/22</w:t>
            </w:r>
          </w:p>
          <w:p w14:paraId="19FE6245" w14:textId="77777777" w:rsidR="00FD77FA" w:rsidRPr="00B24A76"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B24A76">
              <w:rPr>
                <w:rFonts w:asciiTheme="majorHAnsi" w:eastAsia="Times New Roman" w:hAnsiTheme="majorHAnsi" w:cstheme="majorHAnsi"/>
                <w:sz w:val="18"/>
                <w:szCs w:val="18"/>
              </w:rPr>
              <w:t>Quarterly</w:t>
            </w:r>
          </w:p>
        </w:tc>
      </w:tr>
      <w:tr w:rsidR="00FD77FA" w:rsidRPr="00D16127" w14:paraId="30695B66"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tcPr>
          <w:p w14:paraId="34674AC7" w14:textId="77777777" w:rsidR="00FD77FA" w:rsidRPr="00D16127" w:rsidRDefault="00FD77FA" w:rsidP="00FD77FA">
            <w:pPr>
              <w:spacing w:line="259" w:lineRule="auto"/>
              <w:rPr>
                <w:rFonts w:asciiTheme="majorHAnsi" w:eastAsia="Times New Roman" w:hAnsiTheme="majorHAnsi" w:cstheme="majorHAnsi"/>
                <w:color w:val="auto"/>
                <w:sz w:val="20"/>
              </w:rPr>
            </w:pPr>
            <w:r w:rsidRPr="00D16127">
              <w:rPr>
                <w:rFonts w:asciiTheme="majorHAnsi" w:eastAsia="Times New Roman" w:hAnsiTheme="majorHAnsi" w:cstheme="majorHAnsi"/>
                <w:color w:val="auto"/>
                <w:sz w:val="20"/>
              </w:rPr>
              <w:t>Chlorine (ppm)</w:t>
            </w:r>
          </w:p>
          <w:p w14:paraId="79AC95FF"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Drinking water disinfectant</w:t>
            </w:r>
          </w:p>
        </w:tc>
        <w:tc>
          <w:tcPr>
            <w:tcW w:w="1166" w:type="dxa"/>
            <w:vAlign w:val="center"/>
          </w:tcPr>
          <w:p w14:paraId="6D035271" w14:textId="77777777" w:rsidR="00FD77FA" w:rsidRPr="00B24A76"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rPr>
            </w:pPr>
            <w:r w:rsidRPr="00B24A76">
              <w:rPr>
                <w:rFonts w:asciiTheme="majorHAnsi" w:eastAsia="Times New Roman" w:hAnsiTheme="majorHAnsi" w:cstheme="majorHAnsi"/>
                <w:b/>
                <w:sz w:val="20"/>
              </w:rPr>
              <w:t>0.</w:t>
            </w:r>
            <w:r w:rsidR="00BB220B" w:rsidRPr="00B24A76">
              <w:rPr>
                <w:rFonts w:asciiTheme="majorHAnsi" w:eastAsia="Times New Roman" w:hAnsiTheme="majorHAnsi" w:cstheme="majorHAnsi"/>
                <w:b/>
                <w:sz w:val="20"/>
              </w:rPr>
              <w:t>6</w:t>
            </w:r>
          </w:p>
        </w:tc>
        <w:tc>
          <w:tcPr>
            <w:tcW w:w="921" w:type="dxa"/>
            <w:gridSpan w:val="2"/>
            <w:vAlign w:val="center"/>
          </w:tcPr>
          <w:p w14:paraId="337EAE2A"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20"/>
                <w:szCs w:val="20"/>
              </w:rPr>
              <w:t>4</w:t>
            </w:r>
          </w:p>
        </w:tc>
        <w:tc>
          <w:tcPr>
            <w:tcW w:w="988" w:type="dxa"/>
            <w:vAlign w:val="center"/>
          </w:tcPr>
          <w:p w14:paraId="1DEC5781"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20"/>
                <w:szCs w:val="20"/>
              </w:rPr>
              <w:t>4</w:t>
            </w:r>
          </w:p>
        </w:tc>
        <w:tc>
          <w:tcPr>
            <w:tcW w:w="1387" w:type="dxa"/>
            <w:gridSpan w:val="3"/>
            <w:vAlign w:val="center"/>
          </w:tcPr>
          <w:p w14:paraId="0EE5A5F7" w14:textId="77777777" w:rsidR="00FD77FA" w:rsidRPr="00B24A76" w:rsidRDefault="00FD77FA" w:rsidP="00FD77F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20"/>
                <w:szCs w:val="20"/>
              </w:rPr>
            </w:pPr>
            <w:r w:rsidRPr="00B24A76">
              <w:rPr>
                <w:rFonts w:asciiTheme="majorHAnsi" w:eastAsia="Times New Roman" w:hAnsiTheme="majorHAnsi" w:cstheme="majorHAnsi"/>
                <w:b/>
                <w:sz w:val="20"/>
                <w:szCs w:val="20"/>
              </w:rPr>
              <w:t>0.</w:t>
            </w:r>
            <w:r w:rsidR="00BB220B" w:rsidRPr="00B24A76">
              <w:rPr>
                <w:rFonts w:asciiTheme="majorHAnsi" w:eastAsia="Times New Roman" w:hAnsiTheme="majorHAnsi" w:cstheme="majorHAnsi"/>
                <w:b/>
                <w:sz w:val="20"/>
                <w:szCs w:val="20"/>
              </w:rPr>
              <w:t>5</w:t>
            </w:r>
            <w:r w:rsidRPr="00B24A76">
              <w:rPr>
                <w:rFonts w:asciiTheme="majorHAnsi" w:eastAsia="Times New Roman" w:hAnsiTheme="majorHAnsi" w:cstheme="majorHAnsi"/>
                <w:b/>
                <w:sz w:val="20"/>
                <w:szCs w:val="20"/>
              </w:rPr>
              <w:t xml:space="preserve"> </w:t>
            </w:r>
            <w:r w:rsidR="00BB220B" w:rsidRPr="00B24A76">
              <w:rPr>
                <w:rFonts w:asciiTheme="majorHAnsi" w:eastAsia="Times New Roman" w:hAnsiTheme="majorHAnsi" w:cstheme="majorHAnsi"/>
                <w:b/>
                <w:sz w:val="20"/>
                <w:szCs w:val="20"/>
              </w:rPr>
              <w:t>-</w:t>
            </w:r>
            <w:r w:rsidRPr="00B24A76">
              <w:rPr>
                <w:rFonts w:asciiTheme="majorHAnsi" w:eastAsia="Times New Roman" w:hAnsiTheme="majorHAnsi" w:cstheme="majorHAnsi"/>
                <w:b/>
                <w:sz w:val="20"/>
                <w:szCs w:val="20"/>
              </w:rPr>
              <w:t xml:space="preserve"> </w:t>
            </w:r>
            <w:r w:rsidR="00BB220B" w:rsidRPr="00B24A76">
              <w:rPr>
                <w:rFonts w:asciiTheme="majorHAnsi" w:eastAsia="Times New Roman" w:hAnsiTheme="majorHAnsi" w:cstheme="majorHAnsi"/>
                <w:b/>
                <w:sz w:val="20"/>
                <w:szCs w:val="20"/>
              </w:rPr>
              <w:t>0.6</w:t>
            </w:r>
          </w:p>
        </w:tc>
        <w:tc>
          <w:tcPr>
            <w:tcW w:w="1164" w:type="dxa"/>
            <w:vAlign w:val="center"/>
          </w:tcPr>
          <w:p w14:paraId="1B1CADC1" w14:textId="77777777" w:rsidR="00FD77FA" w:rsidRPr="00B24A76"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5"/>
                <w:szCs w:val="15"/>
              </w:rPr>
              <w:t>In Compliance</w:t>
            </w:r>
          </w:p>
        </w:tc>
        <w:tc>
          <w:tcPr>
            <w:tcW w:w="1525" w:type="dxa"/>
            <w:vAlign w:val="center"/>
          </w:tcPr>
          <w:p w14:paraId="3642815B" w14:textId="77777777" w:rsidR="00FD77FA" w:rsidRPr="00B24A76"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B24A76">
              <w:rPr>
                <w:rFonts w:asciiTheme="majorHAnsi" w:eastAsia="Times New Roman" w:hAnsiTheme="majorHAnsi" w:cstheme="majorHAnsi"/>
                <w:b/>
                <w:sz w:val="18"/>
                <w:szCs w:val="18"/>
              </w:rPr>
              <w:t>Monthly</w:t>
            </w:r>
          </w:p>
        </w:tc>
      </w:tr>
      <w:tr w:rsidR="00FD77FA" w:rsidRPr="00D16127" w14:paraId="38FFF126" w14:textId="77777777" w:rsidTr="00FD77FA">
        <w:tc>
          <w:tcPr>
            <w:cnfStyle w:val="001000000000" w:firstRow="0" w:lastRow="0" w:firstColumn="1" w:lastColumn="0" w:oddVBand="0" w:evenVBand="0" w:oddHBand="0" w:evenHBand="0" w:firstRowFirstColumn="0" w:firstRowLastColumn="0" w:lastRowFirstColumn="0" w:lastRowLastColumn="0"/>
            <w:tcW w:w="4369" w:type="dxa"/>
          </w:tcPr>
          <w:p w14:paraId="54E41BA4" w14:textId="77777777" w:rsidR="00FD77FA" w:rsidRPr="00D16127" w:rsidRDefault="00FD77FA" w:rsidP="00FD77FA">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TOC (Total Organic Carbon)</w:t>
            </w:r>
          </w:p>
        </w:tc>
        <w:tc>
          <w:tcPr>
            <w:tcW w:w="7151" w:type="dxa"/>
            <w:gridSpan w:val="9"/>
            <w:vAlign w:val="center"/>
          </w:tcPr>
          <w:p w14:paraId="4E053646" w14:textId="77777777" w:rsidR="00FD77FA" w:rsidRPr="00D16127" w:rsidRDefault="00FD77FA" w:rsidP="00FD77FA">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The % of TOC removal was measured each month &amp; the system met all removal requirements set by IEPA</w:t>
            </w:r>
          </w:p>
        </w:tc>
      </w:tr>
      <w:tr w:rsidR="00FD77FA" w:rsidRPr="00D16127" w14:paraId="353A5110" w14:textId="77777777" w:rsidTr="00C80D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vAlign w:val="center"/>
          </w:tcPr>
          <w:p w14:paraId="4DD310DA" w14:textId="77777777" w:rsidR="00FD77FA" w:rsidRPr="00D16127" w:rsidRDefault="00FD77FA" w:rsidP="00FD77FA">
            <w:pPr>
              <w:spacing w:line="259" w:lineRule="auto"/>
              <w:jc w:val="center"/>
              <w:rPr>
                <w:rFonts w:asciiTheme="majorHAnsi" w:eastAsia="Times New Roman" w:hAnsiTheme="majorHAnsi" w:cstheme="majorHAnsi"/>
                <w:color w:val="FFFFFF"/>
                <w:sz w:val="20"/>
              </w:rPr>
            </w:pPr>
            <w:r w:rsidRPr="00D16127">
              <w:rPr>
                <w:rFonts w:asciiTheme="majorHAnsi" w:eastAsia="Times New Roman" w:hAnsiTheme="majorHAnsi" w:cstheme="majorHAnsi"/>
                <w:color w:val="4B4545" w:themeColor="accent6" w:themeShade="80"/>
                <w:sz w:val="20"/>
              </w:rPr>
              <w:t>S T A T E    R E G U L A T E D    C O N T A M I N A N T S</w:t>
            </w:r>
          </w:p>
        </w:tc>
      </w:tr>
      <w:tr w:rsidR="00FD77FA" w:rsidRPr="00D16127" w14:paraId="5A13095B"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968C8C" w:themeFill="accent6"/>
          </w:tcPr>
          <w:p w14:paraId="1944B2CC" w14:textId="77777777" w:rsidR="00FD77FA" w:rsidRPr="00D16127" w:rsidRDefault="00FD77FA" w:rsidP="00FD77FA">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Fluoride (ppm)</w:t>
            </w:r>
          </w:p>
          <w:p w14:paraId="7B8C09BB"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Water additive that promotes strong teeth; natural erosion</w:t>
            </w:r>
          </w:p>
        </w:tc>
        <w:tc>
          <w:tcPr>
            <w:tcW w:w="1166" w:type="dxa"/>
            <w:shd w:val="clear" w:color="auto" w:fill="D5D1D1" w:themeFill="accent6" w:themeFillTint="66"/>
            <w:vAlign w:val="center"/>
          </w:tcPr>
          <w:p w14:paraId="465E5207"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w:t>
            </w:r>
            <w:r>
              <w:rPr>
                <w:rFonts w:asciiTheme="majorHAnsi" w:eastAsia="Times New Roman" w:hAnsiTheme="majorHAnsi" w:cstheme="majorHAnsi"/>
                <w:sz w:val="20"/>
              </w:rPr>
              <w:t>6</w:t>
            </w:r>
          </w:p>
        </w:tc>
        <w:tc>
          <w:tcPr>
            <w:tcW w:w="921" w:type="dxa"/>
            <w:gridSpan w:val="2"/>
            <w:shd w:val="clear" w:color="auto" w:fill="D5D1D1" w:themeFill="accent6" w:themeFillTint="66"/>
            <w:vAlign w:val="center"/>
          </w:tcPr>
          <w:p w14:paraId="2B7DC391"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4</w:t>
            </w:r>
          </w:p>
        </w:tc>
        <w:tc>
          <w:tcPr>
            <w:tcW w:w="996" w:type="dxa"/>
            <w:gridSpan w:val="2"/>
            <w:shd w:val="clear" w:color="auto" w:fill="D5D1D1" w:themeFill="accent6" w:themeFillTint="66"/>
            <w:vAlign w:val="center"/>
          </w:tcPr>
          <w:p w14:paraId="12C4502B"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4</w:t>
            </w:r>
          </w:p>
        </w:tc>
        <w:tc>
          <w:tcPr>
            <w:tcW w:w="1379" w:type="dxa"/>
            <w:gridSpan w:val="2"/>
            <w:shd w:val="clear" w:color="auto" w:fill="D5D1D1" w:themeFill="accent6" w:themeFillTint="66"/>
            <w:vAlign w:val="center"/>
          </w:tcPr>
          <w:p w14:paraId="104447D5"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w:t>
            </w:r>
            <w:r>
              <w:rPr>
                <w:rFonts w:asciiTheme="majorHAnsi" w:eastAsia="Times New Roman" w:hAnsiTheme="majorHAnsi" w:cstheme="majorHAnsi"/>
                <w:sz w:val="20"/>
              </w:rPr>
              <w:t>54</w:t>
            </w:r>
            <w:r w:rsidRPr="00D16127">
              <w:rPr>
                <w:rFonts w:asciiTheme="majorHAnsi" w:eastAsia="Times New Roman" w:hAnsiTheme="majorHAnsi" w:cstheme="majorHAnsi"/>
                <w:sz w:val="20"/>
              </w:rPr>
              <w:t xml:space="preserve"> – 0.7</w:t>
            </w:r>
            <w:r>
              <w:rPr>
                <w:rFonts w:asciiTheme="majorHAnsi" w:eastAsia="Times New Roman" w:hAnsiTheme="majorHAnsi" w:cstheme="majorHAnsi"/>
                <w:sz w:val="20"/>
              </w:rPr>
              <w:t>4</w:t>
            </w:r>
          </w:p>
        </w:tc>
        <w:tc>
          <w:tcPr>
            <w:tcW w:w="1164" w:type="dxa"/>
            <w:shd w:val="clear" w:color="auto" w:fill="D5D1D1" w:themeFill="accent6" w:themeFillTint="66"/>
            <w:vAlign w:val="center"/>
          </w:tcPr>
          <w:p w14:paraId="2684716D"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D5D1D1" w:themeFill="accent6" w:themeFillTint="66"/>
            <w:vAlign w:val="center"/>
          </w:tcPr>
          <w:p w14:paraId="42001B2B"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rFonts w:asciiTheme="majorHAnsi" w:eastAsia="Times New Roman" w:hAnsiTheme="majorHAnsi" w:cstheme="majorHAnsi"/>
                <w:sz w:val="18"/>
                <w:szCs w:val="18"/>
              </w:rPr>
              <w:t>9</w:t>
            </w:r>
            <w:r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28</w:t>
            </w:r>
            <w:r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22</w:t>
            </w:r>
          </w:p>
          <w:p w14:paraId="191F1FC8" w14:textId="77777777" w:rsidR="00FD77FA" w:rsidRPr="00D16127" w:rsidRDefault="00FD77FA" w:rsidP="00FD77FA">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Monthly</w:t>
            </w:r>
          </w:p>
        </w:tc>
      </w:tr>
      <w:tr w:rsidR="00FD77FA" w:rsidRPr="00D16127" w14:paraId="1FD6966A"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968C8C" w:themeFill="accent6"/>
          </w:tcPr>
          <w:p w14:paraId="275ACFC3" w14:textId="77777777" w:rsidR="00FD77FA" w:rsidRPr="00D16127" w:rsidRDefault="00FD77FA" w:rsidP="00FD77FA">
            <w:pPr>
              <w:spacing w:line="259" w:lineRule="auto"/>
              <w:rPr>
                <w:rFonts w:asciiTheme="majorHAnsi" w:eastAsia="Times New Roman" w:hAnsiTheme="majorHAnsi" w:cstheme="majorHAnsi"/>
                <w:b w:val="0"/>
                <w:color w:val="auto"/>
                <w:sz w:val="20"/>
              </w:rPr>
            </w:pPr>
            <w:r w:rsidRPr="00D16127">
              <w:rPr>
                <w:rFonts w:asciiTheme="majorHAnsi" w:eastAsia="Times New Roman" w:hAnsiTheme="majorHAnsi" w:cstheme="majorHAnsi"/>
                <w:b w:val="0"/>
                <w:color w:val="auto"/>
                <w:sz w:val="20"/>
              </w:rPr>
              <w:t>Sodium (ppm)</w:t>
            </w:r>
          </w:p>
          <w:p w14:paraId="61E12E4D" w14:textId="77777777" w:rsidR="00FD77FA" w:rsidRPr="00D16127" w:rsidRDefault="00FD77FA" w:rsidP="00FD77FA">
            <w:pPr>
              <w:spacing w:line="259" w:lineRule="auto"/>
              <w:rPr>
                <w:rFonts w:asciiTheme="majorHAnsi" w:eastAsia="Times New Roman" w:hAnsiTheme="majorHAnsi" w:cstheme="majorHAnsi"/>
                <w:b w:val="0"/>
                <w:color w:val="auto"/>
                <w:sz w:val="17"/>
                <w:szCs w:val="17"/>
              </w:rPr>
            </w:pPr>
            <w:r w:rsidRPr="00D16127">
              <w:rPr>
                <w:rFonts w:asciiTheme="majorHAnsi" w:eastAsia="Times New Roman" w:hAnsiTheme="majorHAnsi" w:cstheme="majorHAnsi"/>
                <w:b w:val="0"/>
                <w:color w:val="auto"/>
                <w:sz w:val="17"/>
                <w:szCs w:val="17"/>
              </w:rPr>
              <w:t>Erosion of naturally occurring deposits; water softener</w:t>
            </w:r>
          </w:p>
        </w:tc>
        <w:tc>
          <w:tcPr>
            <w:tcW w:w="1166" w:type="dxa"/>
            <w:shd w:val="clear" w:color="auto" w:fill="EAE8E8" w:themeFill="accent6" w:themeFillTint="33"/>
            <w:vAlign w:val="center"/>
          </w:tcPr>
          <w:p w14:paraId="16BA1E3C"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Pr>
                <w:rFonts w:asciiTheme="majorHAnsi" w:eastAsia="Times New Roman" w:hAnsiTheme="majorHAnsi" w:cstheme="majorHAnsi"/>
                <w:sz w:val="20"/>
              </w:rPr>
              <w:t>10</w:t>
            </w:r>
          </w:p>
        </w:tc>
        <w:tc>
          <w:tcPr>
            <w:tcW w:w="921" w:type="dxa"/>
            <w:gridSpan w:val="2"/>
            <w:shd w:val="clear" w:color="auto" w:fill="EAE8E8" w:themeFill="accent6" w:themeFillTint="33"/>
            <w:vAlign w:val="center"/>
          </w:tcPr>
          <w:p w14:paraId="7D26AA9A"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none</w:t>
            </w:r>
          </w:p>
        </w:tc>
        <w:tc>
          <w:tcPr>
            <w:tcW w:w="996" w:type="dxa"/>
            <w:gridSpan w:val="2"/>
            <w:shd w:val="clear" w:color="auto" w:fill="EAE8E8" w:themeFill="accent6" w:themeFillTint="33"/>
            <w:vAlign w:val="center"/>
          </w:tcPr>
          <w:p w14:paraId="4F6BC8BC"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none</w:t>
            </w:r>
          </w:p>
        </w:tc>
        <w:tc>
          <w:tcPr>
            <w:tcW w:w="1379" w:type="dxa"/>
            <w:gridSpan w:val="2"/>
            <w:shd w:val="clear" w:color="auto" w:fill="EAE8E8" w:themeFill="accent6" w:themeFillTint="33"/>
            <w:vAlign w:val="center"/>
          </w:tcPr>
          <w:p w14:paraId="7500B89F"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6"/>
                <w:szCs w:val="16"/>
              </w:rPr>
              <w:t>Single Sample</w:t>
            </w:r>
          </w:p>
        </w:tc>
        <w:tc>
          <w:tcPr>
            <w:tcW w:w="1164" w:type="dxa"/>
            <w:shd w:val="clear" w:color="auto" w:fill="EAE8E8" w:themeFill="accent6" w:themeFillTint="33"/>
            <w:vAlign w:val="center"/>
          </w:tcPr>
          <w:p w14:paraId="37B7B448"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5"/>
                <w:szCs w:val="15"/>
              </w:rPr>
            </w:pPr>
            <w:r w:rsidRPr="00D16127">
              <w:rPr>
                <w:rFonts w:asciiTheme="majorHAnsi" w:eastAsia="Times New Roman" w:hAnsiTheme="majorHAnsi" w:cstheme="majorHAnsi"/>
                <w:sz w:val="15"/>
                <w:szCs w:val="15"/>
              </w:rPr>
              <w:t>In Compliance</w:t>
            </w:r>
          </w:p>
        </w:tc>
        <w:tc>
          <w:tcPr>
            <w:tcW w:w="1525" w:type="dxa"/>
            <w:shd w:val="clear" w:color="auto" w:fill="EAE8E8" w:themeFill="accent6" w:themeFillTint="33"/>
            <w:vAlign w:val="center"/>
          </w:tcPr>
          <w:p w14:paraId="1D8C0633"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rFonts w:asciiTheme="majorHAnsi" w:eastAsia="Times New Roman" w:hAnsiTheme="majorHAnsi" w:cstheme="majorHAnsi"/>
                <w:sz w:val="18"/>
                <w:szCs w:val="18"/>
              </w:rPr>
              <w:t>9</w:t>
            </w:r>
            <w:r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28</w:t>
            </w:r>
            <w:r w:rsidRPr="00D16127">
              <w:rPr>
                <w:rFonts w:asciiTheme="majorHAnsi" w:eastAsia="Times New Roman" w:hAnsiTheme="majorHAnsi" w:cstheme="majorHAnsi"/>
                <w:sz w:val="18"/>
                <w:szCs w:val="18"/>
              </w:rPr>
              <w:t>/</w:t>
            </w:r>
            <w:r>
              <w:rPr>
                <w:rFonts w:asciiTheme="majorHAnsi" w:eastAsia="Times New Roman" w:hAnsiTheme="majorHAnsi" w:cstheme="majorHAnsi"/>
                <w:sz w:val="18"/>
                <w:szCs w:val="18"/>
              </w:rPr>
              <w:t>22</w:t>
            </w:r>
          </w:p>
        </w:tc>
      </w:tr>
      <w:tr w:rsidR="00FD77FA" w:rsidRPr="00D16127" w14:paraId="0C2E16B8" w14:textId="77777777" w:rsidTr="00C80D17">
        <w:trPr>
          <w:trHeight w:val="288"/>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vAlign w:val="center"/>
          </w:tcPr>
          <w:p w14:paraId="065529B7" w14:textId="77777777" w:rsidR="00FD77FA" w:rsidRPr="00D16127" w:rsidRDefault="00FD77FA" w:rsidP="00FD77FA">
            <w:pPr>
              <w:spacing w:line="259" w:lineRule="auto"/>
              <w:jc w:val="center"/>
              <w:rPr>
                <w:rFonts w:asciiTheme="majorHAnsi" w:eastAsia="Times New Roman" w:hAnsiTheme="majorHAnsi" w:cstheme="majorHAnsi"/>
                <w:color w:val="4B4545" w:themeColor="accent6" w:themeShade="80"/>
                <w:sz w:val="20"/>
              </w:rPr>
            </w:pPr>
            <w:r w:rsidRPr="00D16127">
              <w:rPr>
                <w:rFonts w:asciiTheme="majorHAnsi" w:eastAsia="Times New Roman" w:hAnsiTheme="majorHAnsi" w:cstheme="majorHAnsi"/>
                <w:color w:val="4B4545" w:themeColor="accent6" w:themeShade="80"/>
                <w:sz w:val="20"/>
              </w:rPr>
              <w:t>P R O P O S E D    P F A S    C O N T A M I N A N T S</w:t>
            </w:r>
          </w:p>
        </w:tc>
      </w:tr>
      <w:tr w:rsidR="00FD77FA" w:rsidRPr="00D16127" w14:paraId="69B7879F" w14:textId="77777777" w:rsidTr="00FD7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9" w:type="dxa"/>
            <w:shd w:val="clear" w:color="auto" w:fill="EAB290" w:themeFill="accent2" w:themeFillTint="99"/>
          </w:tcPr>
          <w:p w14:paraId="5F2A3E06" w14:textId="77777777" w:rsidR="00FD77FA" w:rsidRPr="00D16127" w:rsidRDefault="00FD77FA" w:rsidP="00FD77FA">
            <w:pPr>
              <w:widowControl w:val="0"/>
              <w:rPr>
                <w:rFonts w:asciiTheme="majorHAnsi" w:hAnsiTheme="majorHAnsi" w:cstheme="majorHAnsi"/>
                <w:b w:val="0"/>
                <w:bCs w:val="0"/>
                <w:color w:val="auto"/>
              </w:rPr>
            </w:pPr>
            <w:r w:rsidRPr="00D16127">
              <w:rPr>
                <w:rFonts w:asciiTheme="majorHAnsi" w:eastAsia="Times New Roman" w:hAnsiTheme="majorHAnsi" w:cstheme="majorHAnsi"/>
                <w:b w:val="0"/>
                <w:color w:val="auto"/>
                <w:sz w:val="20"/>
              </w:rPr>
              <w:t xml:space="preserve">PFOA </w:t>
            </w:r>
            <w:r w:rsidRPr="00D16127">
              <w:rPr>
                <w:rFonts w:asciiTheme="majorHAnsi" w:hAnsiTheme="majorHAnsi" w:cstheme="majorHAnsi"/>
                <w:b w:val="0"/>
                <w:color w:val="auto"/>
              </w:rPr>
              <w:t>Perfluorooctanoic acid (</w:t>
            </w:r>
            <w:r w:rsidR="00F20A30">
              <w:rPr>
                <w:rFonts w:asciiTheme="majorHAnsi" w:hAnsiTheme="majorHAnsi" w:cstheme="majorHAnsi"/>
                <w:b w:val="0"/>
                <w:color w:val="auto"/>
              </w:rPr>
              <w:t>ppt</w:t>
            </w:r>
            <w:r w:rsidRPr="00D16127">
              <w:rPr>
                <w:rFonts w:asciiTheme="majorHAnsi" w:hAnsiTheme="majorHAnsi" w:cstheme="majorHAnsi"/>
                <w:b w:val="0"/>
                <w:color w:val="auto"/>
              </w:rPr>
              <w:t>)</w:t>
            </w:r>
          </w:p>
          <w:p w14:paraId="729A5A52" w14:textId="77777777" w:rsidR="00FD77FA" w:rsidRPr="00D16127" w:rsidRDefault="00FD77FA" w:rsidP="00FD77FA">
            <w:pPr>
              <w:widowControl w:val="0"/>
              <w:rPr>
                <w:rFonts w:asciiTheme="majorHAnsi" w:eastAsia="Times New Roman" w:hAnsiTheme="majorHAnsi" w:cstheme="majorHAnsi"/>
                <w:b w:val="0"/>
                <w:color w:val="auto"/>
                <w:sz w:val="17"/>
                <w:szCs w:val="17"/>
              </w:rPr>
            </w:pPr>
            <w:r w:rsidRPr="00D16127">
              <w:rPr>
                <w:rFonts w:asciiTheme="majorHAnsi" w:hAnsiTheme="majorHAnsi" w:cstheme="majorHAnsi"/>
                <w:b w:val="0"/>
                <w:color w:val="auto"/>
                <w:sz w:val="16"/>
                <w:szCs w:val="16"/>
              </w:rPr>
              <w:t>Produced during production of chemicals that are heat and chemical resistant.</w:t>
            </w:r>
          </w:p>
        </w:tc>
        <w:tc>
          <w:tcPr>
            <w:tcW w:w="1166" w:type="dxa"/>
            <w:shd w:val="clear" w:color="auto" w:fill="F1CBB5" w:themeFill="accent2" w:themeFillTint="66"/>
            <w:vAlign w:val="center"/>
          </w:tcPr>
          <w:p w14:paraId="2687FC71"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2.</w:t>
            </w:r>
            <w:r>
              <w:rPr>
                <w:rFonts w:asciiTheme="majorHAnsi" w:eastAsia="Times New Roman" w:hAnsiTheme="majorHAnsi" w:cstheme="majorHAnsi"/>
                <w:sz w:val="20"/>
              </w:rPr>
              <w:t>4</w:t>
            </w:r>
          </w:p>
        </w:tc>
        <w:tc>
          <w:tcPr>
            <w:tcW w:w="921" w:type="dxa"/>
            <w:gridSpan w:val="2"/>
            <w:shd w:val="clear" w:color="auto" w:fill="F1CBB5" w:themeFill="accent2" w:themeFillTint="66"/>
            <w:vAlign w:val="center"/>
          </w:tcPr>
          <w:p w14:paraId="49EC503E"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w:t>
            </w:r>
          </w:p>
        </w:tc>
        <w:tc>
          <w:tcPr>
            <w:tcW w:w="996" w:type="dxa"/>
            <w:gridSpan w:val="2"/>
            <w:shd w:val="clear" w:color="auto" w:fill="F1CBB5" w:themeFill="accent2" w:themeFillTint="66"/>
            <w:vAlign w:val="center"/>
          </w:tcPr>
          <w:p w14:paraId="09CF4886"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4</w:t>
            </w:r>
          </w:p>
        </w:tc>
        <w:tc>
          <w:tcPr>
            <w:tcW w:w="1379" w:type="dxa"/>
            <w:gridSpan w:val="2"/>
            <w:shd w:val="clear" w:color="auto" w:fill="F1CBB5" w:themeFill="accent2" w:themeFillTint="66"/>
            <w:vAlign w:val="center"/>
          </w:tcPr>
          <w:p w14:paraId="701DE2AA" w14:textId="77777777" w:rsidR="00FD77FA" w:rsidRPr="009C2819"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C2819">
              <w:rPr>
                <w:rFonts w:asciiTheme="majorHAnsi" w:eastAsia="Times New Roman" w:hAnsiTheme="majorHAnsi" w:cstheme="majorHAnsi"/>
                <w:sz w:val="20"/>
                <w:szCs w:val="20"/>
              </w:rPr>
              <w:t>2.1 – 2.9</w:t>
            </w:r>
          </w:p>
        </w:tc>
        <w:tc>
          <w:tcPr>
            <w:tcW w:w="1164" w:type="dxa"/>
            <w:shd w:val="clear" w:color="auto" w:fill="F1CBB5" w:themeFill="accent2" w:themeFillTint="66"/>
            <w:vAlign w:val="center"/>
          </w:tcPr>
          <w:p w14:paraId="458D977B"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5"/>
                <w:szCs w:val="15"/>
              </w:rPr>
            </w:pPr>
            <w:r>
              <w:rPr>
                <w:rFonts w:asciiTheme="majorHAnsi" w:eastAsia="Times New Roman" w:hAnsiTheme="majorHAnsi" w:cstheme="majorHAnsi"/>
                <w:sz w:val="15"/>
                <w:szCs w:val="15"/>
              </w:rPr>
              <w:t>Proposed New Regulation</w:t>
            </w:r>
          </w:p>
        </w:tc>
        <w:tc>
          <w:tcPr>
            <w:tcW w:w="1525" w:type="dxa"/>
            <w:shd w:val="clear" w:color="auto" w:fill="F1CBB5" w:themeFill="accent2" w:themeFillTint="66"/>
            <w:vAlign w:val="center"/>
          </w:tcPr>
          <w:p w14:paraId="63F9301C" w14:textId="77777777" w:rsidR="00FD77FA" w:rsidRPr="00D16127" w:rsidRDefault="00FD77FA" w:rsidP="00FD77FA">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Quarterly</w:t>
            </w:r>
          </w:p>
        </w:tc>
      </w:tr>
      <w:tr w:rsidR="00FD77FA" w:rsidRPr="00D16127" w14:paraId="75CD77D4" w14:textId="77777777" w:rsidTr="00FD77FA">
        <w:tc>
          <w:tcPr>
            <w:cnfStyle w:val="001000000000" w:firstRow="0" w:lastRow="0" w:firstColumn="1" w:lastColumn="0" w:oddVBand="0" w:evenVBand="0" w:oddHBand="0" w:evenHBand="0" w:firstRowFirstColumn="0" w:firstRowLastColumn="0" w:lastRowFirstColumn="0" w:lastRowLastColumn="0"/>
            <w:tcW w:w="4369" w:type="dxa"/>
            <w:shd w:val="clear" w:color="auto" w:fill="EAB290" w:themeFill="accent2" w:themeFillTint="99"/>
          </w:tcPr>
          <w:p w14:paraId="40DADCB7" w14:textId="77777777" w:rsidR="00FD77FA" w:rsidRPr="00D16127" w:rsidRDefault="00FD77FA" w:rsidP="00FD77FA">
            <w:pPr>
              <w:widowControl w:val="0"/>
              <w:rPr>
                <w:rFonts w:asciiTheme="majorHAnsi" w:hAnsiTheme="majorHAnsi" w:cstheme="majorHAnsi"/>
                <w:bCs w:val="0"/>
              </w:rPr>
            </w:pPr>
            <w:r w:rsidRPr="00D16127">
              <w:rPr>
                <w:rFonts w:asciiTheme="majorHAnsi" w:eastAsia="Times New Roman" w:hAnsiTheme="majorHAnsi" w:cstheme="majorHAnsi"/>
                <w:b w:val="0"/>
                <w:color w:val="auto"/>
                <w:sz w:val="20"/>
              </w:rPr>
              <w:t xml:space="preserve">PFOS </w:t>
            </w:r>
            <w:r w:rsidRPr="00D16127">
              <w:rPr>
                <w:rFonts w:asciiTheme="majorHAnsi" w:hAnsiTheme="majorHAnsi" w:cstheme="majorHAnsi"/>
                <w:b w:val="0"/>
                <w:color w:val="auto"/>
              </w:rPr>
              <w:t>Perfluorooctanesulfonic acid (</w:t>
            </w:r>
            <w:r w:rsidR="00F20A30">
              <w:rPr>
                <w:rFonts w:asciiTheme="majorHAnsi" w:hAnsiTheme="majorHAnsi" w:cstheme="majorHAnsi"/>
                <w:b w:val="0"/>
                <w:color w:val="auto"/>
              </w:rPr>
              <w:t>ppt</w:t>
            </w:r>
            <w:r w:rsidRPr="00D16127">
              <w:rPr>
                <w:rFonts w:asciiTheme="majorHAnsi" w:hAnsiTheme="majorHAnsi" w:cstheme="majorHAnsi"/>
                <w:b w:val="0"/>
                <w:color w:val="auto"/>
              </w:rPr>
              <w:t>)</w:t>
            </w:r>
          </w:p>
          <w:p w14:paraId="27523F49" w14:textId="77777777" w:rsidR="00FD77FA" w:rsidRPr="00D16127" w:rsidRDefault="00FD77FA" w:rsidP="00FD77FA">
            <w:pPr>
              <w:widowControl w:val="0"/>
              <w:rPr>
                <w:rFonts w:asciiTheme="majorHAnsi" w:eastAsia="Times New Roman" w:hAnsiTheme="majorHAnsi" w:cstheme="majorHAnsi"/>
                <w:b w:val="0"/>
                <w:sz w:val="20"/>
              </w:rPr>
            </w:pPr>
            <w:r w:rsidRPr="00D16127">
              <w:rPr>
                <w:rFonts w:asciiTheme="majorHAnsi" w:hAnsiTheme="majorHAnsi" w:cstheme="majorHAnsi"/>
                <w:b w:val="0"/>
                <w:color w:val="auto"/>
                <w:sz w:val="16"/>
                <w:szCs w:val="16"/>
              </w:rPr>
              <w:t xml:space="preserve">Ingredient in firefighting foam and was an ingredient in Scotch Guard fabric protector. </w:t>
            </w:r>
          </w:p>
        </w:tc>
        <w:tc>
          <w:tcPr>
            <w:tcW w:w="1166" w:type="dxa"/>
            <w:shd w:val="clear" w:color="auto" w:fill="F8E5DA" w:themeFill="accent2" w:themeFillTint="33"/>
            <w:vAlign w:val="center"/>
          </w:tcPr>
          <w:p w14:paraId="19528F17" w14:textId="77777777" w:rsidR="00FD77FA" w:rsidRPr="00D16127"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2.4</w:t>
            </w:r>
          </w:p>
        </w:tc>
        <w:tc>
          <w:tcPr>
            <w:tcW w:w="921" w:type="dxa"/>
            <w:gridSpan w:val="2"/>
            <w:shd w:val="clear" w:color="auto" w:fill="F8E5DA" w:themeFill="accent2" w:themeFillTint="33"/>
            <w:vAlign w:val="center"/>
          </w:tcPr>
          <w:p w14:paraId="0F482858" w14:textId="77777777" w:rsidR="00FD77FA" w:rsidRPr="00D16127"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0</w:t>
            </w:r>
          </w:p>
        </w:tc>
        <w:tc>
          <w:tcPr>
            <w:tcW w:w="996" w:type="dxa"/>
            <w:gridSpan w:val="2"/>
            <w:shd w:val="clear" w:color="auto" w:fill="F8E5DA" w:themeFill="accent2" w:themeFillTint="33"/>
            <w:vAlign w:val="center"/>
          </w:tcPr>
          <w:p w14:paraId="5E407A47" w14:textId="77777777" w:rsidR="00FD77FA" w:rsidRPr="00D16127"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rPr>
            </w:pPr>
            <w:r w:rsidRPr="00D16127">
              <w:rPr>
                <w:rFonts w:asciiTheme="majorHAnsi" w:eastAsia="Times New Roman" w:hAnsiTheme="majorHAnsi" w:cstheme="majorHAnsi"/>
                <w:sz w:val="20"/>
              </w:rPr>
              <w:t>4</w:t>
            </w:r>
          </w:p>
        </w:tc>
        <w:tc>
          <w:tcPr>
            <w:tcW w:w="1379" w:type="dxa"/>
            <w:gridSpan w:val="2"/>
            <w:shd w:val="clear" w:color="auto" w:fill="F8E5DA" w:themeFill="accent2" w:themeFillTint="33"/>
            <w:vAlign w:val="center"/>
          </w:tcPr>
          <w:p w14:paraId="6A9FEC7A" w14:textId="77777777" w:rsidR="00FD77FA" w:rsidRPr="009C2819"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C2819">
              <w:rPr>
                <w:rFonts w:asciiTheme="majorHAnsi" w:eastAsia="Times New Roman" w:hAnsiTheme="majorHAnsi" w:cstheme="majorHAnsi"/>
                <w:sz w:val="20"/>
                <w:szCs w:val="20"/>
              </w:rPr>
              <w:t>2.0 – 3.0</w:t>
            </w:r>
          </w:p>
        </w:tc>
        <w:tc>
          <w:tcPr>
            <w:tcW w:w="1164" w:type="dxa"/>
            <w:shd w:val="clear" w:color="auto" w:fill="F8E5DA" w:themeFill="accent2" w:themeFillTint="33"/>
            <w:vAlign w:val="center"/>
          </w:tcPr>
          <w:p w14:paraId="143FF9BC" w14:textId="77777777" w:rsidR="00FD77FA" w:rsidRPr="00D16127"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5"/>
                <w:szCs w:val="15"/>
              </w:rPr>
            </w:pPr>
            <w:r>
              <w:rPr>
                <w:rFonts w:asciiTheme="majorHAnsi" w:eastAsia="Times New Roman" w:hAnsiTheme="majorHAnsi" w:cstheme="majorHAnsi"/>
                <w:sz w:val="15"/>
                <w:szCs w:val="15"/>
              </w:rPr>
              <w:t>Proposed New Regulation</w:t>
            </w:r>
          </w:p>
        </w:tc>
        <w:tc>
          <w:tcPr>
            <w:tcW w:w="1525" w:type="dxa"/>
            <w:shd w:val="clear" w:color="auto" w:fill="F8E5DA" w:themeFill="accent2" w:themeFillTint="33"/>
            <w:vAlign w:val="center"/>
          </w:tcPr>
          <w:p w14:paraId="755C6CF9" w14:textId="77777777" w:rsidR="00FD77FA" w:rsidRPr="00D16127" w:rsidRDefault="00FD77FA" w:rsidP="00FD77F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Quarterly</w:t>
            </w:r>
          </w:p>
        </w:tc>
      </w:tr>
      <w:tr w:rsidR="00FD77FA" w:rsidRPr="00D16127" w14:paraId="13B3A4E9" w14:textId="77777777" w:rsidTr="00C80D17">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FFFFFF" w:themeFill="background1"/>
          </w:tcPr>
          <w:p w14:paraId="667AE518" w14:textId="77777777" w:rsidR="00FD77FA" w:rsidRPr="00D16127" w:rsidRDefault="00FD77FA" w:rsidP="00FD77FA">
            <w:pPr>
              <w:spacing w:line="276" w:lineRule="auto"/>
              <w:jc w:val="both"/>
              <w:rPr>
                <w:rFonts w:asciiTheme="majorHAnsi" w:hAnsiTheme="majorHAnsi" w:cstheme="majorHAnsi"/>
                <w:b w:val="0"/>
                <w:color w:val="4B4545" w:themeColor="accent6" w:themeShade="80"/>
                <w:sz w:val="2"/>
                <w:szCs w:val="2"/>
              </w:rPr>
            </w:pPr>
          </w:p>
        </w:tc>
      </w:tr>
      <w:tr w:rsidR="00FD77FA" w:rsidRPr="00D16127" w14:paraId="0144FD30" w14:textId="77777777" w:rsidTr="00FD77FA">
        <w:trPr>
          <w:trHeight w:val="1123"/>
        </w:trPr>
        <w:tc>
          <w:tcPr>
            <w:cnfStyle w:val="001000000000" w:firstRow="0" w:lastRow="0" w:firstColumn="1" w:lastColumn="0" w:oddVBand="0" w:evenVBand="0" w:oddHBand="0" w:evenHBand="0" w:firstRowFirstColumn="0" w:firstRowLastColumn="0" w:lastRowFirstColumn="0" w:lastRowLastColumn="0"/>
            <w:tcW w:w="11520" w:type="dxa"/>
            <w:gridSpan w:val="10"/>
            <w:shd w:val="clear" w:color="auto" w:fill="355D7E" w:themeFill="accent1" w:themeFillShade="80"/>
            <w:vAlign w:val="center"/>
          </w:tcPr>
          <w:p w14:paraId="6DCA344A" w14:textId="77777777" w:rsidR="00FD77FA" w:rsidRPr="00D16127" w:rsidRDefault="00FD77FA" w:rsidP="00FD77FA">
            <w:pPr>
              <w:spacing w:line="276" w:lineRule="auto"/>
              <w:jc w:val="both"/>
              <w:rPr>
                <w:rFonts w:asciiTheme="majorHAnsi" w:eastAsia="Times New Roman" w:hAnsiTheme="majorHAnsi" w:cstheme="majorHAnsi"/>
                <w:b w:val="0"/>
                <w:color w:val="4B4545" w:themeColor="accent6" w:themeShade="80"/>
                <w:sz w:val="18"/>
                <w:szCs w:val="18"/>
              </w:rPr>
            </w:pPr>
            <w:r w:rsidRPr="00D16127">
              <w:rPr>
                <w:rFonts w:asciiTheme="majorHAnsi" w:hAnsiTheme="majorHAnsi" w:cstheme="majorHAnsi"/>
                <w:b w:val="0"/>
                <w:sz w:val="18"/>
                <w:szCs w:val="18"/>
              </w:rPr>
              <w:t>The table above lists all of the regulated compounds detected in our water. Bolded compounds were sampled by the Village; all other compounds were sampled by CLCJAWA. The values shown in the level detected column are those used by the EPA to determine compliance with drinking water standards.  Because each compound is regulated differently, this value may be a running average, a 90</w:t>
            </w:r>
            <w:r w:rsidRPr="00D16127">
              <w:rPr>
                <w:rFonts w:asciiTheme="majorHAnsi" w:hAnsiTheme="majorHAnsi" w:cstheme="majorHAnsi"/>
                <w:b w:val="0"/>
                <w:sz w:val="18"/>
                <w:szCs w:val="18"/>
                <w:vertAlign w:val="superscript"/>
              </w:rPr>
              <w:t>th</w:t>
            </w:r>
            <w:r w:rsidRPr="00D16127">
              <w:rPr>
                <w:rFonts w:asciiTheme="majorHAnsi" w:hAnsiTheme="majorHAnsi" w:cstheme="majorHAnsi"/>
                <w:b w:val="0"/>
                <w:sz w:val="18"/>
                <w:szCs w:val="18"/>
              </w:rPr>
              <w:t xml:space="preserve"> percentile or a maximum single value. The sample data column indicates the date when the sample was collected.  When more than one sample is collected, this column shows the date of the maximum value.</w:t>
            </w:r>
          </w:p>
        </w:tc>
      </w:tr>
      <w:tr w:rsidR="00FD77FA" w:rsidRPr="00D16127" w14:paraId="179084E2" w14:textId="77777777" w:rsidTr="00583516">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7645" w:type="dxa"/>
            <w:gridSpan w:val="7"/>
            <w:shd w:val="clear" w:color="auto" w:fill="CADBD7" w:themeFill="accent5" w:themeFillTint="66"/>
          </w:tcPr>
          <w:p w14:paraId="4EB1C91E" w14:textId="77777777" w:rsidR="00FD77FA" w:rsidRPr="00D16127" w:rsidRDefault="00FD77FA" w:rsidP="00FD77FA">
            <w:pPr>
              <w:spacing w:line="259" w:lineRule="auto"/>
              <w:rPr>
                <w:rFonts w:asciiTheme="majorHAnsi" w:eastAsia="Times New Roman" w:hAnsiTheme="majorHAnsi" w:cstheme="majorHAnsi"/>
                <w:color w:val="auto"/>
                <w:sz w:val="18"/>
                <w:szCs w:val="18"/>
              </w:rPr>
            </w:pPr>
            <w:r w:rsidRPr="00D16127">
              <w:rPr>
                <w:rFonts w:asciiTheme="majorHAnsi" w:eastAsia="Times New Roman" w:hAnsiTheme="majorHAnsi" w:cstheme="majorHAnsi"/>
                <w:color w:val="auto"/>
                <w:sz w:val="18"/>
                <w:szCs w:val="18"/>
              </w:rPr>
              <w:t>Definition of Terms:</w:t>
            </w:r>
          </w:p>
          <w:p w14:paraId="157D63F6" w14:textId="77777777" w:rsidR="00FD77FA" w:rsidRPr="00D16127" w:rsidRDefault="00FD77FA" w:rsidP="00FD77FA">
            <w:pPr>
              <w:spacing w:line="259" w:lineRule="auto"/>
              <w:rPr>
                <w:rFonts w:asciiTheme="majorHAnsi" w:eastAsia="Times New Roman" w:hAnsiTheme="majorHAnsi" w:cstheme="majorHAnsi"/>
                <w:b w:val="0"/>
                <w:color w:val="auto"/>
                <w:sz w:val="18"/>
                <w:szCs w:val="18"/>
              </w:rPr>
            </w:pPr>
            <w:r w:rsidRPr="00D16127">
              <w:rPr>
                <w:rFonts w:asciiTheme="majorHAnsi" w:eastAsia="Times New Roman" w:hAnsiTheme="majorHAnsi" w:cstheme="majorHAnsi"/>
                <w:b w:val="0"/>
                <w:color w:val="auto"/>
                <w:sz w:val="18"/>
                <w:szCs w:val="18"/>
              </w:rPr>
              <w:t>Action Level (AL):  level that triggers special treatment or other required action by water plants</w:t>
            </w:r>
          </w:p>
          <w:p w14:paraId="06708E11" w14:textId="77777777" w:rsidR="00FD77FA" w:rsidRPr="00D16127" w:rsidRDefault="00FD77FA" w:rsidP="00FD77FA">
            <w:pPr>
              <w:spacing w:line="259" w:lineRule="auto"/>
              <w:rPr>
                <w:rFonts w:asciiTheme="majorHAnsi" w:eastAsia="Times New Roman" w:hAnsiTheme="majorHAnsi" w:cstheme="majorHAnsi"/>
                <w:b w:val="0"/>
                <w:color w:val="auto"/>
                <w:sz w:val="18"/>
                <w:szCs w:val="18"/>
              </w:rPr>
            </w:pPr>
            <w:r w:rsidRPr="00D16127">
              <w:rPr>
                <w:rFonts w:asciiTheme="majorHAnsi" w:eastAsia="Times New Roman" w:hAnsiTheme="majorHAnsi" w:cstheme="majorHAnsi"/>
                <w:b w:val="0"/>
                <w:color w:val="auto"/>
                <w:sz w:val="18"/>
                <w:szCs w:val="18"/>
              </w:rPr>
              <w:t>Maximum Contaminant Level (MCL):  the highest level of contaminant that is allowed in drinking water</w:t>
            </w:r>
          </w:p>
          <w:p w14:paraId="2706D069" w14:textId="77777777" w:rsidR="00FD77FA" w:rsidRPr="00D16127" w:rsidRDefault="00FD77FA" w:rsidP="00583516">
            <w:pPr>
              <w:spacing w:line="259" w:lineRule="auto"/>
              <w:ind w:left="3221" w:hanging="3221"/>
              <w:rPr>
                <w:rFonts w:asciiTheme="majorHAnsi" w:eastAsia="Times New Roman" w:hAnsiTheme="majorHAnsi" w:cstheme="majorHAnsi"/>
                <w:b w:val="0"/>
                <w:color w:val="auto"/>
                <w:sz w:val="18"/>
                <w:szCs w:val="18"/>
              </w:rPr>
            </w:pPr>
            <w:r w:rsidRPr="00D16127">
              <w:rPr>
                <w:rFonts w:asciiTheme="majorHAnsi" w:eastAsia="Times New Roman" w:hAnsiTheme="majorHAnsi" w:cstheme="majorHAnsi"/>
                <w:b w:val="0"/>
                <w:color w:val="auto"/>
                <w:sz w:val="18"/>
                <w:szCs w:val="18"/>
              </w:rPr>
              <w:t>Maximum Contaminant Level Goal (MCLG):  level of a contaminant below which there is no known or expected health risk</w:t>
            </w:r>
          </w:p>
          <w:p w14:paraId="4B760264" w14:textId="77777777" w:rsidR="00FD77FA" w:rsidRPr="00D16127" w:rsidRDefault="00FD77FA" w:rsidP="00FD77FA">
            <w:pPr>
              <w:spacing w:line="259" w:lineRule="auto"/>
              <w:rPr>
                <w:rFonts w:asciiTheme="majorHAnsi" w:eastAsia="Times New Roman" w:hAnsiTheme="majorHAnsi" w:cstheme="majorHAnsi"/>
                <w:color w:val="auto"/>
                <w:sz w:val="16"/>
                <w:szCs w:val="16"/>
              </w:rPr>
            </w:pPr>
            <w:r w:rsidRPr="00D16127">
              <w:rPr>
                <w:rFonts w:asciiTheme="majorHAnsi" w:eastAsia="Times New Roman" w:hAnsiTheme="majorHAnsi" w:cstheme="majorHAnsi"/>
                <w:b w:val="0"/>
                <w:color w:val="auto"/>
                <w:sz w:val="18"/>
                <w:szCs w:val="18"/>
              </w:rPr>
              <w:t>Treatment Technique (TT):  required process used to reduce contaminants in drinking water</w:t>
            </w:r>
            <w:r w:rsidRPr="00D16127">
              <w:rPr>
                <w:rFonts w:asciiTheme="majorHAnsi" w:eastAsia="Times New Roman" w:hAnsiTheme="majorHAnsi" w:cstheme="majorHAnsi"/>
                <w:b w:val="0"/>
                <w:color w:val="auto"/>
                <w:sz w:val="16"/>
                <w:szCs w:val="16"/>
              </w:rPr>
              <w:t xml:space="preserve">  </w:t>
            </w:r>
          </w:p>
        </w:tc>
        <w:tc>
          <w:tcPr>
            <w:tcW w:w="3875" w:type="dxa"/>
            <w:gridSpan w:val="3"/>
          </w:tcPr>
          <w:p w14:paraId="0946A3A7" w14:textId="77777777" w:rsidR="00FD77FA" w:rsidRPr="00D16127" w:rsidRDefault="00FD77FA" w:rsidP="00FD77FA">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rPr>
            </w:pPr>
            <w:r w:rsidRPr="00D16127">
              <w:rPr>
                <w:rFonts w:asciiTheme="majorHAnsi" w:eastAsia="Times New Roman" w:hAnsiTheme="majorHAnsi" w:cstheme="majorHAnsi"/>
                <w:b/>
                <w:sz w:val="18"/>
                <w:szCs w:val="18"/>
              </w:rPr>
              <w:t xml:space="preserve">Units of Measure: </w:t>
            </w:r>
          </w:p>
          <w:p w14:paraId="7600F1AA" w14:textId="77777777" w:rsidR="00FD77FA" w:rsidRPr="00D16127" w:rsidRDefault="00FD77FA" w:rsidP="00FD77FA">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ppm:  parts per million or milligrams per liter</w:t>
            </w:r>
          </w:p>
          <w:p w14:paraId="1D440936" w14:textId="77777777" w:rsidR="00FD77FA" w:rsidRDefault="00FD77FA" w:rsidP="00FD77FA">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sidRPr="00D16127">
              <w:rPr>
                <w:rFonts w:asciiTheme="majorHAnsi" w:eastAsia="Times New Roman" w:hAnsiTheme="majorHAnsi" w:cstheme="majorHAnsi"/>
                <w:sz w:val="18"/>
                <w:szCs w:val="18"/>
              </w:rPr>
              <w:t>ppb:  parts per billion or micrograms per liter</w:t>
            </w:r>
          </w:p>
          <w:p w14:paraId="5622193C" w14:textId="77777777" w:rsidR="00F20A30" w:rsidRPr="00D16127" w:rsidRDefault="00F20A30" w:rsidP="00FD77FA">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rFonts w:asciiTheme="majorHAnsi" w:eastAsia="Times New Roman" w:hAnsiTheme="majorHAnsi" w:cstheme="majorHAnsi"/>
                <w:sz w:val="18"/>
                <w:szCs w:val="18"/>
              </w:rPr>
              <w:t>ppt:  parts per trillion or nanograms per liter</w:t>
            </w:r>
          </w:p>
          <w:p w14:paraId="752EEA9C" w14:textId="77777777" w:rsidR="00FD77FA" w:rsidRPr="00D16127" w:rsidRDefault="00FD77FA" w:rsidP="00FD77FA">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proofErr w:type="spellStart"/>
            <w:r w:rsidRPr="00D16127">
              <w:rPr>
                <w:rFonts w:asciiTheme="majorHAnsi" w:eastAsia="Times New Roman" w:hAnsiTheme="majorHAnsi" w:cstheme="majorHAnsi"/>
                <w:sz w:val="18"/>
                <w:szCs w:val="18"/>
              </w:rPr>
              <w:t>pCi</w:t>
            </w:r>
            <w:proofErr w:type="spellEnd"/>
            <w:r w:rsidRPr="00D16127">
              <w:rPr>
                <w:rFonts w:asciiTheme="majorHAnsi" w:eastAsia="Times New Roman" w:hAnsiTheme="majorHAnsi" w:cstheme="majorHAnsi"/>
                <w:sz w:val="18"/>
                <w:szCs w:val="18"/>
              </w:rPr>
              <w:t>/L:  picocuries per liter to measure</w:t>
            </w:r>
            <w:r w:rsidRPr="00D16127">
              <w:rPr>
                <w:rFonts w:asciiTheme="majorHAnsi" w:eastAsia="Times New Roman" w:hAnsiTheme="majorHAnsi" w:cstheme="majorHAnsi"/>
                <w:b/>
                <w:sz w:val="18"/>
                <w:szCs w:val="18"/>
              </w:rPr>
              <w:t xml:space="preserve"> </w:t>
            </w:r>
            <w:r w:rsidRPr="00D16127">
              <w:rPr>
                <w:rFonts w:asciiTheme="majorHAnsi" w:eastAsia="Times New Roman" w:hAnsiTheme="majorHAnsi" w:cstheme="majorHAnsi"/>
                <w:sz w:val="18"/>
                <w:szCs w:val="18"/>
              </w:rPr>
              <w:t>radioactivity</w:t>
            </w:r>
          </w:p>
          <w:p w14:paraId="23EB5E61" w14:textId="77777777" w:rsidR="00FD77FA" w:rsidRPr="00D16127" w:rsidRDefault="00FD77FA" w:rsidP="00583516">
            <w:pPr>
              <w:spacing w:line="259" w:lineRule="auto"/>
              <w:ind w:left="482" w:hanging="48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rPr>
            </w:pPr>
            <w:r w:rsidRPr="00D16127">
              <w:rPr>
                <w:rFonts w:asciiTheme="majorHAnsi" w:eastAsia="Times New Roman" w:hAnsiTheme="majorHAnsi" w:cstheme="majorHAnsi"/>
                <w:sz w:val="18"/>
                <w:szCs w:val="18"/>
              </w:rPr>
              <w:t>NTU:  nephelometric turbidity unit that</w:t>
            </w:r>
            <w:r w:rsidRPr="00D16127">
              <w:rPr>
                <w:rFonts w:asciiTheme="majorHAnsi" w:eastAsia="Times New Roman" w:hAnsiTheme="majorHAnsi" w:cstheme="majorHAnsi"/>
                <w:b/>
                <w:sz w:val="18"/>
                <w:szCs w:val="18"/>
              </w:rPr>
              <w:t xml:space="preserve"> </w:t>
            </w:r>
            <w:r w:rsidRPr="00D16127">
              <w:rPr>
                <w:rFonts w:asciiTheme="majorHAnsi" w:eastAsia="Times New Roman" w:hAnsiTheme="majorHAnsi" w:cstheme="majorHAnsi"/>
                <w:sz w:val="18"/>
                <w:szCs w:val="18"/>
              </w:rPr>
              <w:t>measures clarity in drinking water</w:t>
            </w:r>
          </w:p>
        </w:tc>
      </w:tr>
    </w:tbl>
    <w:tbl>
      <w:tblPr>
        <w:tblStyle w:val="TableGrid"/>
        <w:tblW w:w="1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00"/>
        <w:gridCol w:w="4327"/>
      </w:tblGrid>
      <w:tr w:rsidR="0059041B" w14:paraId="232AA28D" w14:textId="77777777" w:rsidTr="00C653CC">
        <w:trPr>
          <w:trHeight w:val="6210"/>
        </w:trPr>
        <w:tc>
          <w:tcPr>
            <w:tcW w:w="11617" w:type="dxa"/>
            <w:gridSpan w:val="3"/>
            <w:shd w:val="clear" w:color="auto" w:fill="CADBD7" w:themeFill="accent5" w:themeFillTint="66"/>
          </w:tcPr>
          <w:p w14:paraId="1E469D2F" w14:textId="77777777" w:rsidR="0059041B" w:rsidRPr="00595FF6" w:rsidRDefault="00836F53" w:rsidP="00777150">
            <w:pPr>
              <w:jc w:val="both"/>
              <w:rPr>
                <w:rFonts w:ascii="Segoe UI Semibold" w:hAnsi="Segoe UI Semibold" w:cs="Segoe UI Semibold"/>
                <w:iCs/>
                <w:color w:val="294861"/>
                <w:spacing w:val="20"/>
                <w:sz w:val="28"/>
                <w:szCs w:val="28"/>
                <w:lang w:eastAsia="ja-JP"/>
              </w:rPr>
            </w:pPr>
            <w:r w:rsidRPr="00595FF6">
              <w:rPr>
                <w:rFonts w:ascii="Segoe UI Semibold" w:hAnsi="Segoe UI Semibold" w:cs="Segoe UI Semibold"/>
                <w:iCs/>
                <w:color w:val="294861"/>
                <w:spacing w:val="20"/>
                <w:sz w:val="28"/>
                <w:szCs w:val="28"/>
                <w:lang w:eastAsia="ja-JP"/>
              </w:rPr>
              <w:lastRenderedPageBreak/>
              <w:t>Our</w:t>
            </w:r>
            <w:r w:rsidR="0059041B" w:rsidRPr="00595FF6">
              <w:rPr>
                <w:rFonts w:ascii="Segoe UI Semibold" w:hAnsi="Segoe UI Semibold" w:cs="Segoe UI Semibold"/>
                <w:iCs/>
                <w:color w:val="294861"/>
                <w:spacing w:val="20"/>
                <w:sz w:val="28"/>
                <w:szCs w:val="28"/>
                <w:lang w:eastAsia="ja-JP"/>
              </w:rPr>
              <w:t xml:space="preserve"> Treatment Process</w:t>
            </w:r>
          </w:p>
          <w:p w14:paraId="1608C7B4" w14:textId="77777777" w:rsidR="00992435" w:rsidRDefault="00EF6DE2" w:rsidP="00777150">
            <w:pPr>
              <w:jc w:val="both"/>
              <w:rPr>
                <w:rFonts w:asciiTheme="majorHAnsi" w:hAnsiTheme="majorHAnsi" w:cstheme="majorHAnsi"/>
                <w:iCs/>
                <w:sz w:val="20"/>
                <w:szCs w:val="20"/>
                <w:lang w:eastAsia="ja-JP"/>
              </w:rPr>
            </w:pPr>
            <w:r w:rsidRPr="00992435">
              <w:rPr>
                <w:rFonts w:asciiTheme="majorHAnsi" w:hAnsiTheme="majorHAnsi" w:cstheme="majorHAnsi"/>
                <w:iCs/>
                <w:sz w:val="20"/>
                <w:szCs w:val="20"/>
                <w:lang w:eastAsia="ja-JP"/>
              </w:rPr>
              <w:t xml:space="preserve">Our water is pumped from Lake Michigan and treated at CLCJAWA’s Paul M. Neal Water Treatment Facility in the Village of Lake Bluff. </w:t>
            </w:r>
          </w:p>
          <w:p w14:paraId="69E1FDA2" w14:textId="77777777" w:rsidR="00EF6DE2" w:rsidRPr="00992435" w:rsidRDefault="00EF6DE2" w:rsidP="00777150">
            <w:pPr>
              <w:jc w:val="both"/>
              <w:rPr>
                <w:rFonts w:asciiTheme="majorHAnsi" w:hAnsiTheme="majorHAnsi" w:cstheme="majorHAnsi"/>
                <w:iCs/>
                <w:sz w:val="20"/>
                <w:szCs w:val="20"/>
                <w:lang w:eastAsia="ja-JP"/>
              </w:rPr>
            </w:pPr>
            <w:r w:rsidRPr="00992435">
              <w:rPr>
                <w:rFonts w:asciiTheme="majorHAnsi" w:hAnsiTheme="majorHAnsi" w:cstheme="majorHAnsi"/>
                <w:iCs/>
                <w:sz w:val="20"/>
                <w:szCs w:val="20"/>
                <w:lang w:eastAsia="ja-JP"/>
              </w:rPr>
              <w:t>The enhanced water purification process used by CLCJAWA is unique.</w:t>
            </w:r>
          </w:p>
          <w:p w14:paraId="1DCC275D" w14:textId="77777777" w:rsidR="00836F53" w:rsidRDefault="00836F53" w:rsidP="00836F53">
            <w:pPr>
              <w:jc w:val="both"/>
              <w:rPr>
                <w:rFonts w:asciiTheme="majorHAnsi" w:hAnsiTheme="majorHAnsi" w:cstheme="majorHAnsi"/>
                <w:iCs/>
                <w:lang w:eastAsia="ja-JP"/>
              </w:rPr>
            </w:pPr>
            <w:r>
              <w:rPr>
                <w:rFonts w:asciiTheme="majorHAnsi" w:hAnsiTheme="majorHAnsi" w:cstheme="majorHAnsi"/>
                <w:iCs/>
                <w:noProof/>
                <w:lang w:eastAsia="ja-JP"/>
              </w:rPr>
              <w:drawing>
                <wp:inline distT="0" distB="0" distL="0" distR="0" wp14:anchorId="2120BEA7" wp14:editId="003EC385">
                  <wp:extent cx="7215260" cy="3342555"/>
                  <wp:effectExtent l="0" t="0" r="24130" b="869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C0EE9C3" w14:textId="77777777" w:rsidR="0059041B" w:rsidRPr="006F3CC8" w:rsidRDefault="00D546E3" w:rsidP="00836F53">
            <w:pPr>
              <w:jc w:val="both"/>
              <w:rPr>
                <w:sz w:val="2"/>
                <w:szCs w:val="2"/>
              </w:rPr>
            </w:pPr>
            <w:r>
              <w:rPr>
                <w:rFonts w:ascii="Segoe UI Semibold" w:hAnsi="Segoe UI Semibold" w:cs="Segoe UI Semibold"/>
                <w:bCs/>
                <w:iCs/>
                <w:noProof/>
                <w:color w:val="FFFFFF" w:themeColor="background1"/>
                <w:spacing w:val="20"/>
                <w:sz w:val="32"/>
                <w:szCs w:val="32"/>
              </w:rPr>
              <w:drawing>
                <wp:anchor distT="0" distB="0" distL="114300" distR="114300" simplePos="0" relativeHeight="251701248" behindDoc="0" locked="0" layoutInCell="1" allowOverlap="1" wp14:anchorId="02DF774C" wp14:editId="51F05801">
                  <wp:simplePos x="0" y="0"/>
                  <wp:positionH relativeFrom="column">
                    <wp:posOffset>4621530</wp:posOffset>
                  </wp:positionH>
                  <wp:positionV relativeFrom="paragraph">
                    <wp:posOffset>13970</wp:posOffset>
                  </wp:positionV>
                  <wp:extent cx="2681605" cy="2832100"/>
                  <wp:effectExtent l="0" t="0" r="444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XL_20230411_180906829_2.jpg"/>
                          <pic:cNvPicPr/>
                        </pic:nvPicPr>
                        <pic:blipFill rotWithShape="1">
                          <a:blip r:embed="rId53" cstate="print">
                            <a:extLst>
                              <a:ext uri="{28A0092B-C50C-407E-A947-70E740481C1C}">
                                <a14:useLocalDpi xmlns:a14="http://schemas.microsoft.com/office/drawing/2010/main" val="0"/>
                              </a:ext>
                            </a:extLst>
                          </a:blip>
                          <a:srcRect l="35054" r="22028" b="20713"/>
                          <a:stretch/>
                        </pic:blipFill>
                        <pic:spPr bwMode="auto">
                          <a:xfrm>
                            <a:off x="0" y="0"/>
                            <a:ext cx="2681605" cy="283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9041B" w14:paraId="106FD538" w14:textId="77777777" w:rsidTr="00D546E3">
        <w:trPr>
          <w:trHeight w:val="4338"/>
        </w:trPr>
        <w:tc>
          <w:tcPr>
            <w:tcW w:w="7290" w:type="dxa"/>
            <w:gridSpan w:val="2"/>
            <w:shd w:val="clear" w:color="auto" w:fill="auto"/>
          </w:tcPr>
          <w:p w14:paraId="35AAC45B" w14:textId="77777777" w:rsidR="009F241A" w:rsidRDefault="009F241A" w:rsidP="009F241A">
            <w:pPr>
              <w:spacing w:before="80" w:line="276" w:lineRule="auto"/>
              <w:jc w:val="both"/>
              <w:outlineLvl w:val="0"/>
              <w:rPr>
                <w:rFonts w:ascii="Calibri Light" w:eastAsia="MS PMincho" w:hAnsi="Calibri Light" w:cs="Calibri Light"/>
                <w:bCs/>
                <w:color w:val="000000"/>
                <w:sz w:val="20"/>
                <w:szCs w:val="20"/>
              </w:rPr>
            </w:pPr>
            <w:r w:rsidRPr="00A03D0A">
              <w:rPr>
                <w:rFonts w:ascii="Calibri Light" w:eastAsia="MS PMincho" w:hAnsi="Calibri Light" w:cs="Calibri Light"/>
                <w:bCs/>
                <w:color w:val="000000"/>
                <w:sz w:val="20"/>
                <w:szCs w:val="20"/>
              </w:rPr>
              <w:t>Villages purchase water from the Central Lake County Joint Action Water Agency.  CLCJAWA is an inter-governmental cooperative, directed by the communities it serves: Grayslake, Gurnee, Lake Bluff, Lake Villa, Libertyville, Lindenhurst, Mundelein, Round Lake, Round Lake Beach, Round Lake Heights, Round Lake Park, Volo, Wauconda and Lake County representing the unincorporated areas of Knollwood and Rondout, Vernon Hills, Wildwood, Grandwood Park and Fox Lake Hills.</w:t>
            </w:r>
            <w:r>
              <w:rPr>
                <w:rFonts w:ascii="Calibri Light" w:eastAsia="MS PMincho" w:hAnsi="Calibri Light" w:cs="Calibri Light"/>
                <w:bCs/>
                <w:color w:val="000000"/>
                <w:sz w:val="20"/>
                <w:szCs w:val="20"/>
              </w:rPr>
              <w:t xml:space="preserve">  </w:t>
            </w:r>
            <w:r w:rsidRPr="00A03D0A">
              <w:rPr>
                <w:rFonts w:ascii="Calibri Light" w:eastAsia="MS PMincho" w:hAnsi="Calibri Light" w:cs="Calibri Light"/>
                <w:bCs/>
                <w:color w:val="000000"/>
                <w:sz w:val="20"/>
                <w:szCs w:val="20"/>
              </w:rPr>
              <w:t xml:space="preserve">CLCJAWA utilizes over 50 miles of pre-stressed concrete, ductile iron and PVC water main to deliver water to your community. Your public works department, in turn, maintains its own water distribution system that delivers the water to homes, schools and businesses in the community. </w:t>
            </w:r>
          </w:p>
          <w:p w14:paraId="733B9552" w14:textId="77777777" w:rsidR="00BE6AD3" w:rsidRPr="00BE6AD3" w:rsidRDefault="00BE6AD3" w:rsidP="004F0883">
            <w:pPr>
              <w:spacing w:line="276" w:lineRule="auto"/>
              <w:jc w:val="both"/>
              <w:outlineLvl w:val="0"/>
              <w:rPr>
                <w:rFonts w:ascii="Calibri Light" w:eastAsia="MS PMincho" w:hAnsi="Calibri Light" w:cs="Calibri Light"/>
                <w:bCs/>
                <w:color w:val="000000"/>
                <w:sz w:val="10"/>
                <w:szCs w:val="10"/>
              </w:rPr>
            </w:pPr>
          </w:p>
          <w:p w14:paraId="4FDC68D1" w14:textId="77777777" w:rsidR="0059041B" w:rsidRPr="00115031" w:rsidRDefault="00BB220B" w:rsidP="00BE6AD3">
            <w:pPr>
              <w:spacing w:line="276" w:lineRule="auto"/>
              <w:jc w:val="both"/>
              <w:rPr>
                <w:rFonts w:asciiTheme="majorHAnsi" w:eastAsia="MS PMincho" w:hAnsiTheme="majorHAnsi" w:cstheme="majorHAnsi"/>
              </w:rPr>
            </w:pPr>
            <w:r w:rsidRPr="00B24A76">
              <w:rPr>
                <w:rFonts w:ascii="Calibri Light" w:eastAsia="MS PMincho" w:hAnsi="Calibri Light" w:cs="Calibri Light"/>
                <w:bCs/>
                <w:iCs/>
                <w:color w:val="000000"/>
                <w:sz w:val="20"/>
                <w:szCs w:val="20"/>
              </w:rPr>
              <w:t>The Village is in the process of completing a multi-year water system improvement plan.  These improvements are a continuation of the 15-year comprehensive water main replacement program that was initiated in 1997.  These improvements further assure the continued, uninterrupted conveyance of quality drinking water to your tap.  The Village also maintains an emergency back-up well.  This well is exercised and tested regularly for quality assurance.  Please contact us if you would like to review the test results.</w:t>
            </w:r>
          </w:p>
        </w:tc>
        <w:tc>
          <w:tcPr>
            <w:tcW w:w="4327" w:type="dxa"/>
            <w:shd w:val="clear" w:color="auto" w:fill="auto"/>
          </w:tcPr>
          <w:p w14:paraId="55AE07D8" w14:textId="77777777" w:rsidR="0059041B" w:rsidRPr="00361C79" w:rsidRDefault="0059041B" w:rsidP="00992435">
            <w:pPr>
              <w:spacing w:line="276" w:lineRule="auto"/>
              <w:jc w:val="both"/>
              <w:rPr>
                <w:rFonts w:ascii="Segoe UI Semibold" w:hAnsi="Segoe UI Semibold" w:cs="Segoe UI Semibold"/>
                <w:bCs/>
                <w:iCs/>
                <w:color w:val="FFFFFF" w:themeColor="background1"/>
                <w:spacing w:val="20"/>
                <w:sz w:val="32"/>
                <w:szCs w:val="32"/>
              </w:rPr>
            </w:pPr>
          </w:p>
        </w:tc>
      </w:tr>
      <w:tr w:rsidR="00C653CC" w14:paraId="2CB09C76" w14:textId="77777777" w:rsidTr="004F0883">
        <w:trPr>
          <w:trHeight w:val="3852"/>
        </w:trPr>
        <w:tc>
          <w:tcPr>
            <w:tcW w:w="3690" w:type="dxa"/>
            <w:shd w:val="clear" w:color="auto" w:fill="294861"/>
          </w:tcPr>
          <w:p w14:paraId="2D538077" w14:textId="77777777" w:rsidR="006B5A9A" w:rsidRPr="004F0883" w:rsidRDefault="006B5A9A" w:rsidP="006F3CC8">
            <w:pPr>
              <w:spacing w:before="240"/>
              <w:ind w:left="71" w:right="164"/>
              <w:jc w:val="both"/>
              <w:rPr>
                <w:color w:val="FFFFFF" w:themeColor="background1"/>
                <w:sz w:val="21"/>
                <w:szCs w:val="21"/>
              </w:rPr>
            </w:pPr>
            <w:r w:rsidRPr="004F0883">
              <w:rPr>
                <w:rFonts w:asciiTheme="majorHAnsi" w:eastAsia="MS PMincho" w:hAnsiTheme="majorHAnsi" w:cstheme="majorHAnsi"/>
                <w:color w:val="FFFFFF" w:themeColor="background1"/>
                <w:sz w:val="21"/>
                <w:szCs w:val="21"/>
              </w:rPr>
              <w:t xml:space="preserve">The Village Board has a monthly meeting schedule, and the public is always welcome to attend any of these meetings.  Your Mayor is also a member of the Board of Directors of CLCJAWA, which meets regularly.  Please visit the website at </w:t>
            </w:r>
            <w:hyperlink r:id="rId54" w:history="1">
              <w:r w:rsidRPr="004F0883">
                <w:rPr>
                  <w:rStyle w:val="Hyperlink"/>
                  <w:rFonts w:asciiTheme="majorHAnsi" w:eastAsia="MS PMincho" w:hAnsiTheme="majorHAnsi" w:cstheme="majorHAnsi"/>
                  <w:color w:val="7BA79D" w:themeColor="accent5"/>
                  <w:sz w:val="21"/>
                  <w:szCs w:val="21"/>
                  <w:u w:val="none"/>
                </w:rPr>
                <w:t>www.clcjawa.com</w:t>
              </w:r>
            </w:hyperlink>
            <w:r w:rsidRPr="004F0883">
              <w:rPr>
                <w:rFonts w:asciiTheme="majorHAnsi" w:eastAsia="MS PMincho" w:hAnsiTheme="majorHAnsi" w:cstheme="majorHAnsi"/>
                <w:color w:val="FFFFFF" w:themeColor="background1"/>
                <w:sz w:val="21"/>
                <w:szCs w:val="21"/>
              </w:rPr>
              <w:t xml:space="preserve"> for the current meeting schedule.  CLCJAWA provides tours of the water treatment facility, and staff members are also available for public speaking or for school visits.  Please contact the Village or CLCJAWA for more information.</w:t>
            </w:r>
          </w:p>
        </w:tc>
        <w:tc>
          <w:tcPr>
            <w:tcW w:w="7927" w:type="dxa"/>
            <w:gridSpan w:val="2"/>
            <w:shd w:val="clear" w:color="auto" w:fill="568278" w:themeFill="accent5" w:themeFillShade="BF"/>
          </w:tcPr>
          <w:p w14:paraId="777414C4" w14:textId="77777777" w:rsidR="00777150" w:rsidRPr="00903CDE" w:rsidRDefault="00777150" w:rsidP="003F61ED">
            <w:pPr>
              <w:spacing w:line="276" w:lineRule="auto"/>
              <w:rPr>
                <w:rFonts w:ascii="Segoe UI Semibold" w:hAnsi="Segoe UI Semibold" w:cs="Segoe UI Semibold"/>
                <w:bCs/>
                <w:iCs/>
                <w:color w:val="FFFFFF" w:themeColor="background1"/>
                <w:spacing w:val="20"/>
                <w:sz w:val="26"/>
                <w:szCs w:val="26"/>
              </w:rPr>
            </w:pPr>
            <w:r w:rsidRPr="00903CDE">
              <w:rPr>
                <w:rFonts w:ascii="Segoe UI Semibold" w:hAnsi="Segoe UI Semibold" w:cs="Segoe UI Semibold"/>
                <w:bCs/>
                <w:iCs/>
                <w:color w:val="FFFFFF" w:themeColor="background1"/>
                <w:spacing w:val="20"/>
                <w:sz w:val="26"/>
                <w:szCs w:val="26"/>
              </w:rPr>
              <w:t>Assessing Our Source</w:t>
            </w:r>
          </w:p>
          <w:p w14:paraId="3B4DA49B" w14:textId="77777777" w:rsidR="006B5A9A" w:rsidRPr="00C653CC" w:rsidRDefault="00777150" w:rsidP="006F3CC8">
            <w:pPr>
              <w:jc w:val="both"/>
              <w:rPr>
                <w:rFonts w:ascii="Calibri Light" w:hAnsi="Calibri Light" w:cs="Calibri Light"/>
                <w:sz w:val="20"/>
                <w:szCs w:val="20"/>
              </w:rPr>
            </w:pPr>
            <w:r w:rsidRPr="00C653CC">
              <w:rPr>
                <w:rFonts w:ascii="Calibri Light" w:hAnsi="Calibri Light" w:cs="Calibri Light"/>
                <w:bCs/>
                <w:iCs/>
                <w:color w:val="FFFFFF" w:themeColor="background1"/>
                <w:sz w:val="20"/>
                <w:szCs w:val="20"/>
              </w:rPr>
              <w:t xml:space="preserve">The Illinois EPA, using the Great Lakes Protocol, completed a source water assessment in April 2003. Lake Michigan is a surface water source and like all surface waters, is susceptible to potential contaminants. The very nature of surface water allows contaminants to migrate to the intake with no protection, only dilution. CLCJAWA’s intake is ranked as moderately sensitive to potential contaminants. There are no potential contamination sources within the intake’s critical assessment zone. However, the combination of land use, storm sewer outfalls, and the proximity of North Shore Water Reclamation District (NSWRD) pumping stations in the immediate area add to the susceptibility of CLCJAWA’s intake. NSWRD discharges their treated waste water to the Des Plaines River and not into Lake Michigan. Access the following website at </w:t>
            </w:r>
            <w:hyperlink r:id="rId55" w:history="1">
              <w:r w:rsidRPr="00C653CC">
                <w:rPr>
                  <w:rStyle w:val="Hyperlink"/>
                  <w:rFonts w:ascii="Calibri Light" w:hAnsi="Calibri Light" w:cs="Calibri Light"/>
                  <w:bCs/>
                  <w:iCs/>
                  <w:color w:val="E7D09D" w:themeColor="accent4" w:themeTint="99"/>
                  <w:sz w:val="20"/>
                  <w:szCs w:val="20"/>
                </w:rPr>
                <w:t>http://www.epa.state.il.us/cgi-bin/wp/swap-fact-sheets.pl</w:t>
              </w:r>
            </w:hyperlink>
            <w:r w:rsidRPr="00C653CC">
              <w:rPr>
                <w:rFonts w:ascii="Calibri Light" w:hAnsi="Calibri Light" w:cs="Calibri Light"/>
                <w:bCs/>
                <w:iCs/>
                <w:color w:val="FFFFFF" w:themeColor="background1"/>
                <w:sz w:val="20"/>
                <w:szCs w:val="20"/>
              </w:rPr>
              <w:t xml:space="preserve"> to view a summary of the source water assessment.  We are all participants in the water cycle. Our individual activities impact the rivers and lakes in our watershed and those into which our waste water plants discharge. Please properly use, store, and dispose of all medications and household chemicals. Visit the Solid Waste Agency of Lake County website for disposal options and information at </w:t>
            </w:r>
            <w:hyperlink r:id="rId56" w:history="1">
              <w:r w:rsidRPr="00C653CC">
                <w:rPr>
                  <w:rStyle w:val="Hyperlink"/>
                  <w:rFonts w:ascii="Calibri Light" w:hAnsi="Calibri Light" w:cs="Calibri Light"/>
                  <w:bCs/>
                  <w:iCs/>
                  <w:color w:val="E7D09D" w:themeColor="accent4" w:themeTint="99"/>
                  <w:sz w:val="20"/>
                  <w:szCs w:val="20"/>
                </w:rPr>
                <w:t>www.swalco.org</w:t>
              </w:r>
            </w:hyperlink>
            <w:r w:rsidRPr="00C653CC">
              <w:rPr>
                <w:rFonts w:ascii="Calibri Light" w:hAnsi="Calibri Light" w:cs="Calibri Light"/>
                <w:bCs/>
                <w:iCs/>
                <w:color w:val="FFFFFF" w:themeColor="background1"/>
                <w:sz w:val="20"/>
                <w:szCs w:val="20"/>
              </w:rPr>
              <w:t>.</w:t>
            </w:r>
          </w:p>
        </w:tc>
      </w:tr>
    </w:tbl>
    <w:p w14:paraId="0E6F1FA8" w14:textId="77777777" w:rsidR="005B7813" w:rsidRDefault="005B7813" w:rsidP="00C653CC"/>
    <w:sectPr w:rsidR="005B7813" w:rsidSect="00043196">
      <w:footerReference w:type="default" r:id="rId57"/>
      <w:pgSz w:w="12240" w:h="15840"/>
      <w:pgMar w:top="432" w:right="432" w:bottom="432" w:left="43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06610" w14:textId="77777777" w:rsidR="00B21C64" w:rsidRDefault="00B21C64" w:rsidP="00043196">
      <w:pPr>
        <w:spacing w:after="0" w:line="240" w:lineRule="auto"/>
      </w:pPr>
      <w:r>
        <w:separator/>
      </w:r>
    </w:p>
  </w:endnote>
  <w:endnote w:type="continuationSeparator" w:id="0">
    <w:p w14:paraId="051EBFC1" w14:textId="77777777" w:rsidR="00B21C64" w:rsidRDefault="00B21C64" w:rsidP="0004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083612"/>
      <w:docPartObj>
        <w:docPartGallery w:val="Page Numbers (Bottom of Page)"/>
        <w:docPartUnique/>
      </w:docPartObj>
    </w:sdtPr>
    <w:sdtEndPr>
      <w:rPr>
        <w:noProof/>
        <w:sz w:val="16"/>
        <w:szCs w:val="16"/>
      </w:rPr>
    </w:sdtEndPr>
    <w:sdtContent>
      <w:p w14:paraId="22280F32" w14:textId="77777777" w:rsidR="00043196" w:rsidRPr="00043196" w:rsidRDefault="00043196">
        <w:pPr>
          <w:pStyle w:val="Footer"/>
          <w:jc w:val="right"/>
          <w:rPr>
            <w:sz w:val="16"/>
            <w:szCs w:val="16"/>
          </w:rPr>
        </w:pPr>
        <w:r w:rsidRPr="00043196">
          <w:rPr>
            <w:sz w:val="16"/>
            <w:szCs w:val="16"/>
          </w:rPr>
          <w:fldChar w:fldCharType="begin"/>
        </w:r>
        <w:r w:rsidRPr="00043196">
          <w:rPr>
            <w:sz w:val="16"/>
            <w:szCs w:val="16"/>
          </w:rPr>
          <w:instrText xml:space="preserve"> PAGE   \* MERGEFORMAT </w:instrText>
        </w:r>
        <w:r w:rsidRPr="00043196">
          <w:rPr>
            <w:sz w:val="16"/>
            <w:szCs w:val="16"/>
          </w:rPr>
          <w:fldChar w:fldCharType="separate"/>
        </w:r>
        <w:r w:rsidRPr="00043196">
          <w:rPr>
            <w:noProof/>
            <w:sz w:val="16"/>
            <w:szCs w:val="16"/>
          </w:rPr>
          <w:t>2</w:t>
        </w:r>
        <w:r w:rsidRPr="00043196">
          <w:rPr>
            <w:noProof/>
            <w:sz w:val="16"/>
            <w:szCs w:val="16"/>
          </w:rPr>
          <w:fldChar w:fldCharType="end"/>
        </w:r>
      </w:p>
    </w:sdtContent>
  </w:sdt>
  <w:p w14:paraId="75DBC6F4" w14:textId="77777777" w:rsidR="00043196" w:rsidRDefault="00043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DF88B" w14:textId="77777777" w:rsidR="00B21C64" w:rsidRDefault="00B21C64" w:rsidP="00043196">
      <w:pPr>
        <w:spacing w:after="0" w:line="240" w:lineRule="auto"/>
      </w:pPr>
      <w:r>
        <w:separator/>
      </w:r>
    </w:p>
  </w:footnote>
  <w:footnote w:type="continuationSeparator" w:id="0">
    <w:p w14:paraId="428827A0" w14:textId="77777777" w:rsidR="00B21C64" w:rsidRDefault="00B21C64" w:rsidP="00043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B07C0"/>
    <w:multiLevelType w:val="hybridMultilevel"/>
    <w:tmpl w:val="EE22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067775"/>
    <w:multiLevelType w:val="hybridMultilevel"/>
    <w:tmpl w:val="E44E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180836">
    <w:abstractNumId w:val="0"/>
  </w:num>
  <w:num w:numId="2" w16cid:durableId="509295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9AE"/>
    <w:rsid w:val="00007445"/>
    <w:rsid w:val="00024847"/>
    <w:rsid w:val="000250F5"/>
    <w:rsid w:val="00036A2D"/>
    <w:rsid w:val="00043196"/>
    <w:rsid w:val="000D4AAD"/>
    <w:rsid w:val="00115031"/>
    <w:rsid w:val="00182A47"/>
    <w:rsid w:val="00182BDA"/>
    <w:rsid w:val="001F197A"/>
    <w:rsid w:val="002B47D9"/>
    <w:rsid w:val="002C58BB"/>
    <w:rsid w:val="002D62EF"/>
    <w:rsid w:val="002F0243"/>
    <w:rsid w:val="00303C1A"/>
    <w:rsid w:val="003154D1"/>
    <w:rsid w:val="00316EA1"/>
    <w:rsid w:val="00323F49"/>
    <w:rsid w:val="00325004"/>
    <w:rsid w:val="00361C79"/>
    <w:rsid w:val="003F61ED"/>
    <w:rsid w:val="0046165C"/>
    <w:rsid w:val="00465FD7"/>
    <w:rsid w:val="00473085"/>
    <w:rsid w:val="004753CF"/>
    <w:rsid w:val="0048626C"/>
    <w:rsid w:val="004A2A85"/>
    <w:rsid w:val="004C3FF7"/>
    <w:rsid w:val="004D4DB0"/>
    <w:rsid w:val="004E7843"/>
    <w:rsid w:val="004F0883"/>
    <w:rsid w:val="005334B8"/>
    <w:rsid w:val="0053475B"/>
    <w:rsid w:val="005547A4"/>
    <w:rsid w:val="00571AE5"/>
    <w:rsid w:val="00583516"/>
    <w:rsid w:val="0059041B"/>
    <w:rsid w:val="00595FF6"/>
    <w:rsid w:val="0059796F"/>
    <w:rsid w:val="005B1DC8"/>
    <w:rsid w:val="005B778F"/>
    <w:rsid w:val="005B7813"/>
    <w:rsid w:val="005E1505"/>
    <w:rsid w:val="00632B39"/>
    <w:rsid w:val="0063528E"/>
    <w:rsid w:val="00656412"/>
    <w:rsid w:val="00665448"/>
    <w:rsid w:val="006A75B6"/>
    <w:rsid w:val="006B5A9A"/>
    <w:rsid w:val="006D3FC1"/>
    <w:rsid w:val="006F3CC8"/>
    <w:rsid w:val="00752234"/>
    <w:rsid w:val="007570CE"/>
    <w:rsid w:val="00777150"/>
    <w:rsid w:val="007C2F7B"/>
    <w:rsid w:val="00836F53"/>
    <w:rsid w:val="00840857"/>
    <w:rsid w:val="00861C38"/>
    <w:rsid w:val="008812FC"/>
    <w:rsid w:val="008A3E73"/>
    <w:rsid w:val="008C131C"/>
    <w:rsid w:val="008C46A7"/>
    <w:rsid w:val="008D3887"/>
    <w:rsid w:val="008D6011"/>
    <w:rsid w:val="009037AF"/>
    <w:rsid w:val="00903CDE"/>
    <w:rsid w:val="00956297"/>
    <w:rsid w:val="00956CA7"/>
    <w:rsid w:val="00965A68"/>
    <w:rsid w:val="00992435"/>
    <w:rsid w:val="009C2819"/>
    <w:rsid w:val="009E2D4B"/>
    <w:rsid w:val="009F241A"/>
    <w:rsid w:val="00A4404E"/>
    <w:rsid w:val="00A5014D"/>
    <w:rsid w:val="00A60922"/>
    <w:rsid w:val="00A95FA8"/>
    <w:rsid w:val="00AD3CAD"/>
    <w:rsid w:val="00B21C64"/>
    <w:rsid w:val="00B24A76"/>
    <w:rsid w:val="00B54A40"/>
    <w:rsid w:val="00B875BE"/>
    <w:rsid w:val="00BB220B"/>
    <w:rsid w:val="00BE6AD3"/>
    <w:rsid w:val="00C045BD"/>
    <w:rsid w:val="00C10C87"/>
    <w:rsid w:val="00C16661"/>
    <w:rsid w:val="00C653CC"/>
    <w:rsid w:val="00C73E94"/>
    <w:rsid w:val="00C80D17"/>
    <w:rsid w:val="00CF09AE"/>
    <w:rsid w:val="00D546E3"/>
    <w:rsid w:val="00DA1A2B"/>
    <w:rsid w:val="00E71569"/>
    <w:rsid w:val="00EF6DE2"/>
    <w:rsid w:val="00F20A30"/>
    <w:rsid w:val="00F54DF8"/>
    <w:rsid w:val="00F62E78"/>
    <w:rsid w:val="00FD77FA"/>
    <w:rsid w:val="00FF4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4695"/>
  <w15:chartTrackingRefBased/>
  <w15:docId w15:val="{FBB1D466-0967-4BB0-BF5B-B380A1C9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412"/>
    <w:pPr>
      <w:keepNext/>
      <w:keepLines/>
      <w:spacing w:before="240" w:after="0"/>
      <w:outlineLvl w:val="0"/>
    </w:pPr>
    <w:rPr>
      <w:rFonts w:asciiTheme="majorHAnsi" w:eastAsiaTheme="majorEastAsia" w:hAnsiTheme="majorHAnsi" w:cstheme="majorBidi"/>
      <w:color w:val="548AB7" w:themeColor="accent1" w:themeShade="BF"/>
      <w:sz w:val="44"/>
      <w:szCs w:val="32"/>
    </w:rPr>
  </w:style>
  <w:style w:type="paragraph" w:styleId="Heading2">
    <w:name w:val="heading 2"/>
    <w:basedOn w:val="Normal"/>
    <w:next w:val="Normal"/>
    <w:link w:val="Heading2Char"/>
    <w:uiPriority w:val="9"/>
    <w:unhideWhenUsed/>
    <w:qFormat/>
    <w:rsid w:val="00656412"/>
    <w:pPr>
      <w:keepNext/>
      <w:keepLines/>
      <w:spacing w:before="40" w:after="0"/>
      <w:outlineLvl w:val="1"/>
    </w:pPr>
    <w:rPr>
      <w:rFonts w:asciiTheme="majorHAnsi" w:eastAsiaTheme="majorEastAsia" w:hAnsiTheme="majorHAnsi" w:cstheme="majorBidi"/>
      <w:color w:val="548AB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F09AE"/>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CF09AE"/>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CF09AE"/>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CF09AE"/>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656412"/>
    <w:rPr>
      <w:rFonts w:asciiTheme="majorHAnsi" w:eastAsiaTheme="majorEastAsia" w:hAnsiTheme="majorHAnsi" w:cstheme="majorBidi"/>
      <w:color w:val="548AB7" w:themeColor="accent1" w:themeShade="BF"/>
      <w:sz w:val="44"/>
      <w:szCs w:val="32"/>
    </w:rPr>
  </w:style>
  <w:style w:type="paragraph" w:customStyle="1" w:styleId="Byline">
    <w:name w:val="Byline"/>
    <w:basedOn w:val="Normal"/>
    <w:qFormat/>
    <w:rsid w:val="00656412"/>
    <w:pPr>
      <w:spacing w:before="120" w:after="0"/>
    </w:pPr>
    <w:rPr>
      <w:sz w:val="18"/>
    </w:rPr>
  </w:style>
  <w:style w:type="character" w:customStyle="1" w:styleId="Heading2Char">
    <w:name w:val="Heading 2 Char"/>
    <w:basedOn w:val="DefaultParagraphFont"/>
    <w:link w:val="Heading2"/>
    <w:uiPriority w:val="9"/>
    <w:rsid w:val="00656412"/>
    <w:rPr>
      <w:rFonts w:asciiTheme="majorHAnsi" w:eastAsiaTheme="majorEastAsia" w:hAnsiTheme="majorHAnsi" w:cstheme="majorBidi"/>
      <w:color w:val="548AB7" w:themeColor="accent1" w:themeShade="BF"/>
      <w:sz w:val="26"/>
      <w:szCs w:val="26"/>
    </w:rPr>
  </w:style>
  <w:style w:type="character" w:styleId="Hyperlink">
    <w:name w:val="Hyperlink"/>
    <w:basedOn w:val="DefaultParagraphFont"/>
    <w:uiPriority w:val="99"/>
    <w:unhideWhenUsed/>
    <w:rsid w:val="00656412"/>
    <w:rPr>
      <w:color w:val="F7B615" w:themeColor="hyperlink"/>
      <w:u w:val="single"/>
    </w:rPr>
  </w:style>
  <w:style w:type="table" w:styleId="GridTable5Dark-Accent5">
    <w:name w:val="Grid Table 5 Dark Accent 5"/>
    <w:basedOn w:val="TableNormal"/>
    <w:uiPriority w:val="50"/>
    <w:rsid w:val="00C80D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paragraph" w:styleId="ListParagraph">
    <w:name w:val="List Paragraph"/>
    <w:basedOn w:val="Normal"/>
    <w:uiPriority w:val="34"/>
    <w:qFormat/>
    <w:rsid w:val="00956CA7"/>
    <w:pPr>
      <w:ind w:left="720"/>
      <w:contextualSpacing/>
    </w:pPr>
  </w:style>
  <w:style w:type="character" w:styleId="UnresolvedMention">
    <w:name w:val="Unresolved Mention"/>
    <w:basedOn w:val="DefaultParagraphFont"/>
    <w:uiPriority w:val="99"/>
    <w:semiHidden/>
    <w:unhideWhenUsed/>
    <w:rsid w:val="008812FC"/>
    <w:rPr>
      <w:color w:val="605E5C"/>
      <w:shd w:val="clear" w:color="auto" w:fill="E1DFDD"/>
    </w:rPr>
  </w:style>
  <w:style w:type="character" w:styleId="FollowedHyperlink">
    <w:name w:val="FollowedHyperlink"/>
    <w:basedOn w:val="DefaultParagraphFont"/>
    <w:uiPriority w:val="99"/>
    <w:semiHidden/>
    <w:unhideWhenUsed/>
    <w:rsid w:val="008812FC"/>
    <w:rPr>
      <w:color w:val="704404" w:themeColor="followedHyperlink"/>
      <w:u w:val="single"/>
    </w:rPr>
  </w:style>
  <w:style w:type="paragraph" w:styleId="Header">
    <w:name w:val="header"/>
    <w:basedOn w:val="Normal"/>
    <w:link w:val="HeaderChar"/>
    <w:uiPriority w:val="99"/>
    <w:unhideWhenUsed/>
    <w:rsid w:val="00043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196"/>
  </w:style>
  <w:style w:type="paragraph" w:styleId="Footer">
    <w:name w:val="footer"/>
    <w:basedOn w:val="Normal"/>
    <w:link w:val="FooterChar"/>
    <w:uiPriority w:val="99"/>
    <w:unhideWhenUsed/>
    <w:rsid w:val="00043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196"/>
  </w:style>
  <w:style w:type="paragraph" w:styleId="BalloonText">
    <w:name w:val="Balloon Text"/>
    <w:basedOn w:val="Normal"/>
    <w:link w:val="BalloonTextChar"/>
    <w:uiPriority w:val="99"/>
    <w:semiHidden/>
    <w:unhideWhenUsed/>
    <w:rsid w:val="0031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E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38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diagramLayout" Target="diagrams/layout1.xml"/><Relationship Id="rId21" Type="http://schemas.openxmlformats.org/officeDocument/2006/relationships/image" Target="media/image10.svg"/><Relationship Id="rId34" Type="http://schemas.openxmlformats.org/officeDocument/2006/relationships/image" Target="media/image23.png"/><Relationship Id="rId42" Type="http://schemas.microsoft.com/office/2007/relationships/diagramDrawing" Target="diagrams/drawing1.xml"/><Relationship Id="rId47" Type="http://schemas.openxmlformats.org/officeDocument/2006/relationships/hyperlink" Target="http://www.epa.gov/safewater/lead" TargetMode="External"/><Relationship Id="rId50" Type="http://schemas.openxmlformats.org/officeDocument/2006/relationships/diagramQuickStyle" Target="diagrams/quickStyle2.xml"/><Relationship Id="rId55" Type="http://schemas.openxmlformats.org/officeDocument/2006/relationships/hyperlink" Target="http://www.epa.state.il.us/cgi-bin/wp/swap-fact-sheets.pl%2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villageofroundlakeheights.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diagramQuickStyle" Target="diagrams/quickStyle1.xml"/><Relationship Id="rId45" Type="http://schemas.openxmlformats.org/officeDocument/2006/relationships/hyperlink" Target="https://www.clcjawa.com/water-quality/in-the-news" TargetMode="External"/><Relationship Id="rId53" Type="http://schemas.openxmlformats.org/officeDocument/2006/relationships/image" Target="media/image27.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sv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villageofroundlakeheights.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hyperlink" Target="https://www.epa.gov/pfas/pfas-explained" TargetMode="External"/><Relationship Id="rId48" Type="http://schemas.openxmlformats.org/officeDocument/2006/relationships/diagramData" Target="diagrams/data2.xml"/><Relationship Id="rId56" Type="http://schemas.openxmlformats.org/officeDocument/2006/relationships/hyperlink" Target="file:///G:\Shared%20drives\Lab\Water%20Quality%20Reports\CCRs\CCR2022\www.swalco.org" TargetMode="External"/><Relationship Id="rId8" Type="http://schemas.openxmlformats.org/officeDocument/2006/relationships/image" Target="media/image2.png"/><Relationship Id="rId51" Type="http://schemas.openxmlformats.org/officeDocument/2006/relationships/diagramColors" Target="diagrams/colors2.xml"/><Relationship Id="rId3" Type="http://schemas.openxmlformats.org/officeDocument/2006/relationships/settings" Target="settings.xml"/><Relationship Id="rId12" Type="http://schemas.openxmlformats.org/officeDocument/2006/relationships/hyperlink" Target="http://www.clcjawa.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diagramData" Target="diagrams/data1.xml"/><Relationship Id="rId46" Type="http://schemas.openxmlformats.org/officeDocument/2006/relationships/image" Target="media/image20.jpeg"/><Relationship Id="rId59"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diagramColors" Target="diagrams/colors1.xml"/><Relationship Id="rId54" Type="http://schemas.openxmlformats.org/officeDocument/2006/relationships/hyperlink" Target="http://www.clcjawa.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image" Target="media/image25.png"/><Relationship Id="rId49" Type="http://schemas.openxmlformats.org/officeDocument/2006/relationships/diagramLayout" Target="diagrams/layout2.xml"/><Relationship Id="rId57" Type="http://schemas.openxmlformats.org/officeDocument/2006/relationships/footer" Target="footer1.xml"/><Relationship Id="rId10" Type="http://schemas.openxmlformats.org/officeDocument/2006/relationships/hyperlink" Target="mailto:molenick@clcjawa.com" TargetMode="External"/><Relationship Id="rId31" Type="http://schemas.openxmlformats.org/officeDocument/2006/relationships/image" Target="media/image20.png"/><Relationship Id="rId44" Type="http://schemas.openxmlformats.org/officeDocument/2006/relationships/hyperlink" Target="https://epa.illinois.gov/topics/water-quality/pfas.html" TargetMode="External"/><Relationship Id="rId52" Type="http://schemas.microsoft.com/office/2007/relationships/diagramDrawing" Target="diagrams/drawing2.xml"/><Relationship Id="rId60" Type="http://schemas.openxmlformats.org/officeDocument/2006/relationships/theme" Target="theme/theme1.xml"/></Relationships>
</file>

<file path=word/diagrams/_rels/data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6.jpeg"/><Relationship Id="rId5" Type="http://schemas.openxmlformats.org/officeDocument/2006/relationships/image" Target="../media/image25.jpeg"/><Relationship Id="rId4" Type="http://schemas.openxmlformats.org/officeDocument/2006/relationships/image" Target="../media/image2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6.jpeg"/><Relationship Id="rId5" Type="http://schemas.openxmlformats.org/officeDocument/2006/relationships/image" Target="../media/image25.jpeg"/><Relationship Id="rId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0A968-9E9A-498E-8A55-160F1D794F02}" type="doc">
      <dgm:prSet loTypeId="urn:microsoft.com/office/officeart/2005/8/layout/radial1" loCatId="relationship" qsTypeId="urn:microsoft.com/office/officeart/2005/8/quickstyle/simple5" qsCatId="simple" csTypeId="urn:microsoft.com/office/officeart/2005/8/colors/colorful4" csCatId="colorful" phldr="1"/>
      <dgm:spPr/>
      <dgm:t>
        <a:bodyPr/>
        <a:lstStyle/>
        <a:p>
          <a:endParaRPr lang="en-US"/>
        </a:p>
      </dgm:t>
    </dgm:pt>
    <dgm:pt modelId="{543D01D5-3C37-4B02-881A-1F92DD22899D}">
      <dgm:prSet phldrT="[Text]"/>
      <dgm:spPr>
        <a:xfrm>
          <a:off x="788256" y="813673"/>
          <a:ext cx="533640" cy="533640"/>
        </a:xfrm>
        <a:prstGeom prst="ellipse">
          <a:avLst/>
        </a:prstGeom>
        <a:gradFill rotWithShape="0">
          <a:gsLst>
            <a:gs pos="0">
              <a:srgbClr val="002060">
                <a:hueOff val="0"/>
                <a:satOff val="0"/>
                <a:lumOff val="0"/>
                <a:alphaOff val="0"/>
                <a:satMod val="103000"/>
                <a:lumMod val="102000"/>
                <a:tint val="94000"/>
              </a:srgbClr>
            </a:gs>
            <a:gs pos="50000">
              <a:srgbClr val="002060">
                <a:hueOff val="0"/>
                <a:satOff val="0"/>
                <a:lumOff val="0"/>
                <a:alphaOff val="0"/>
                <a:satMod val="110000"/>
                <a:lumMod val="100000"/>
                <a:shade val="100000"/>
              </a:srgbClr>
            </a:gs>
            <a:gs pos="100000">
              <a:srgbClr val="00206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b="1">
              <a:solidFill>
                <a:sysClr val="window" lastClr="FFFFFF"/>
              </a:solidFill>
              <a:latin typeface="Calibri Light" panose="020F0302020204030204" pitchFamily="34" charset="0"/>
              <a:ea typeface="+mn-ea"/>
              <a:cs typeface="Calibri Light" panose="020F0302020204030204" pitchFamily="34" charset="0"/>
            </a:rPr>
            <a:t>PFAS SOURCES</a:t>
          </a:r>
        </a:p>
      </dgm:t>
    </dgm:pt>
    <dgm:pt modelId="{61E90C98-5653-4FFC-AA72-37A91D2FF1D6}" type="parTrans" cxnId="{7C6551DF-FAB7-4700-BC3B-3BB410911A6C}">
      <dgm:prSet/>
      <dgm:spPr/>
      <dgm:t>
        <a:bodyPr/>
        <a:lstStyle/>
        <a:p>
          <a:endParaRPr lang="en-US">
            <a:latin typeface="Calibri Light" panose="020F0302020204030204" pitchFamily="34" charset="0"/>
            <a:cs typeface="Calibri Light" panose="020F0302020204030204" pitchFamily="34" charset="0"/>
          </a:endParaRPr>
        </a:p>
      </dgm:t>
    </dgm:pt>
    <dgm:pt modelId="{67FBC03E-0039-4285-88D9-D534FB2A83D0}" type="sibTrans" cxnId="{7C6551DF-FAB7-4700-BC3B-3BB410911A6C}">
      <dgm:prSet/>
      <dgm:spPr/>
      <dgm:t>
        <a:bodyPr/>
        <a:lstStyle/>
        <a:p>
          <a:endParaRPr lang="en-US">
            <a:latin typeface="Calibri Light" panose="020F0302020204030204" pitchFamily="34" charset="0"/>
            <a:cs typeface="Calibri Light" panose="020F0302020204030204" pitchFamily="34" charset="0"/>
          </a:endParaRPr>
        </a:p>
      </dgm:t>
    </dgm:pt>
    <dgm:pt modelId="{A25E47F5-ED71-4A6A-A904-5FC281FD2066}">
      <dgm:prSet phldrT="[Text]" custT="1"/>
      <dgm:spPr>
        <a:xfrm>
          <a:off x="788256" y="12797"/>
          <a:ext cx="533640" cy="53364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00" b="1">
              <a:solidFill>
                <a:sysClr val="windowText" lastClr="000000"/>
              </a:solidFill>
              <a:latin typeface="Segoe UI Semibold" panose="020B0702040204020203" pitchFamily="34" charset="0"/>
              <a:ea typeface="+mn-ea"/>
              <a:cs typeface="Segoe UI Semibold" panose="020B0702040204020203" pitchFamily="34" charset="0"/>
            </a:rPr>
            <a:t>Water Resistant Clothing</a:t>
          </a:r>
        </a:p>
      </dgm:t>
    </dgm:pt>
    <dgm:pt modelId="{0B8C878E-2DAC-4A0E-9686-00A8AB4DFB5C}" type="parTrans" cxnId="{30386317-FDE6-4BEE-B363-FD4DFA2E3544}">
      <dgm:prSet/>
      <dgm:spPr>
        <a:xfrm rot="16200000">
          <a:off x="921458" y="657295"/>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4A735D0F-56F0-4EFB-8966-4F537B5E7567}" type="sibTrans" cxnId="{30386317-FDE6-4BEE-B363-FD4DFA2E3544}">
      <dgm:prSet/>
      <dgm:spPr/>
      <dgm:t>
        <a:bodyPr/>
        <a:lstStyle/>
        <a:p>
          <a:endParaRPr lang="en-US">
            <a:latin typeface="Calibri Light" panose="020F0302020204030204" pitchFamily="34" charset="0"/>
            <a:cs typeface="Calibri Light" panose="020F0302020204030204" pitchFamily="34" charset="0"/>
          </a:endParaRPr>
        </a:p>
      </dgm:t>
    </dgm:pt>
    <dgm:pt modelId="{F605A385-51DE-4F9B-B997-F2E10EE49214}">
      <dgm:prSet phldrT="[Text]" custT="1"/>
      <dgm:spPr>
        <a:xfrm>
          <a:off x="1414407" y="314335"/>
          <a:ext cx="533640" cy="533640"/>
        </a:xfrm>
        <a:prstGeom prst="ellipse">
          <a:avLst/>
        </a:prstGeom>
        <a:gradFill rotWithShape="0">
          <a:gsLst>
            <a:gs pos="0">
              <a:srgbClr val="ED7D31">
                <a:hueOff val="2500293"/>
                <a:satOff val="-5014"/>
                <a:lumOff val="-2549"/>
                <a:alphaOff val="0"/>
                <a:satMod val="103000"/>
                <a:lumMod val="102000"/>
                <a:tint val="94000"/>
              </a:srgbClr>
            </a:gs>
            <a:gs pos="50000">
              <a:srgbClr val="ED7D31">
                <a:hueOff val="2500293"/>
                <a:satOff val="-5014"/>
                <a:lumOff val="-2549"/>
                <a:alphaOff val="0"/>
                <a:satMod val="110000"/>
                <a:lumMod val="100000"/>
                <a:shade val="100000"/>
              </a:srgbClr>
            </a:gs>
            <a:gs pos="100000">
              <a:srgbClr val="ED7D31">
                <a:hueOff val="2500293"/>
                <a:satOff val="-5014"/>
                <a:lumOff val="-254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00" b="1">
              <a:solidFill>
                <a:sysClr val="windowText" lastClr="000000"/>
              </a:solidFill>
              <a:latin typeface="Segoe UI Semibold" panose="020B0702040204020203" pitchFamily="34" charset="0"/>
              <a:ea typeface="+mn-ea"/>
              <a:cs typeface="Segoe UI Semibold" panose="020B0702040204020203" pitchFamily="34" charset="0"/>
            </a:rPr>
            <a:t>Nonstick Cookware</a:t>
          </a:r>
        </a:p>
      </dgm:t>
    </dgm:pt>
    <dgm:pt modelId="{2041C818-4265-4A56-B623-E1FBA22E9372}" type="parTrans" cxnId="{FC3FE8BB-63CF-4F13-95B9-CA80E8199FC8}">
      <dgm:prSet/>
      <dgm:spPr>
        <a:xfrm rot="19285714">
          <a:off x="1234533" y="808064"/>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74D2B49E-02F4-4649-9139-3D7DAB4174A1}" type="sibTrans" cxnId="{FC3FE8BB-63CF-4F13-95B9-CA80E8199FC8}">
      <dgm:prSet/>
      <dgm:spPr/>
      <dgm:t>
        <a:bodyPr/>
        <a:lstStyle/>
        <a:p>
          <a:endParaRPr lang="en-US">
            <a:latin typeface="Calibri Light" panose="020F0302020204030204" pitchFamily="34" charset="0"/>
            <a:cs typeface="Calibri Light" panose="020F0302020204030204" pitchFamily="34" charset="0"/>
          </a:endParaRPr>
        </a:p>
      </dgm:t>
    </dgm:pt>
    <dgm:pt modelId="{EB32CD5A-234E-4277-A8DF-F6882F9B59F2}">
      <dgm:prSet phldrT="[Text]" custT="1"/>
      <dgm:spPr>
        <a:xfrm>
          <a:off x="1569054" y="991885"/>
          <a:ext cx="533640" cy="533640"/>
        </a:xfrm>
        <a:prstGeom prst="ellipse">
          <a:avLst/>
        </a:prstGeom>
        <a:gradFill rotWithShape="0">
          <a:gsLst>
            <a:gs pos="0">
              <a:srgbClr val="ED7D31">
                <a:hueOff val="5000586"/>
                <a:satOff val="-10028"/>
                <a:lumOff val="-5098"/>
                <a:alphaOff val="0"/>
                <a:satMod val="103000"/>
                <a:lumMod val="102000"/>
                <a:tint val="94000"/>
              </a:srgbClr>
            </a:gs>
            <a:gs pos="50000">
              <a:srgbClr val="ED7D31">
                <a:hueOff val="5000586"/>
                <a:satOff val="-10028"/>
                <a:lumOff val="-5098"/>
                <a:alphaOff val="0"/>
                <a:satMod val="110000"/>
                <a:lumMod val="100000"/>
                <a:shade val="100000"/>
              </a:srgbClr>
            </a:gs>
            <a:gs pos="100000">
              <a:srgbClr val="ED7D31">
                <a:hueOff val="5000586"/>
                <a:satOff val="-10028"/>
                <a:lumOff val="-509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550" b="1">
              <a:solidFill>
                <a:sysClr val="windowText" lastClr="000000"/>
              </a:solidFill>
              <a:latin typeface="Segoe UI Semibold" panose="020B0702040204020203" pitchFamily="34" charset="0"/>
              <a:ea typeface="+mn-ea"/>
              <a:cs typeface="Segoe UI Semibold" panose="020B0702040204020203" pitchFamily="34" charset="0"/>
            </a:rPr>
            <a:t>Firefighting Foams</a:t>
          </a:r>
        </a:p>
      </dgm:t>
    </dgm:pt>
    <dgm:pt modelId="{7DDDF679-8B3E-4F06-B310-71B87A3DEF15}" type="parTrans" cxnId="{3EBD7450-BE8C-4CB9-B370-9018CF32FB92}">
      <dgm:prSet/>
      <dgm:spPr>
        <a:xfrm rot="771429">
          <a:off x="1311857" y="1146839"/>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F33329CD-BAA3-4163-8297-4DFF23EC3BAA}" type="sibTrans" cxnId="{3EBD7450-BE8C-4CB9-B370-9018CF32FB92}">
      <dgm:prSet/>
      <dgm:spPr/>
      <dgm:t>
        <a:bodyPr/>
        <a:lstStyle/>
        <a:p>
          <a:endParaRPr lang="en-US">
            <a:latin typeface="Calibri Light" panose="020F0302020204030204" pitchFamily="34" charset="0"/>
            <a:cs typeface="Calibri Light" panose="020F0302020204030204" pitchFamily="34" charset="0"/>
          </a:endParaRPr>
        </a:p>
      </dgm:t>
    </dgm:pt>
    <dgm:pt modelId="{D674E62D-B13A-4A5F-B5FB-BF66CC469BEE}">
      <dgm:prSet phldrT="[Text]" custT="1"/>
      <dgm:spPr>
        <a:xfrm>
          <a:off x="1135744" y="1535238"/>
          <a:ext cx="533640" cy="533640"/>
        </a:xfrm>
        <a:prstGeom prst="ellipse">
          <a:avLst/>
        </a:prstGeom>
        <a:gradFill rotWithShape="0">
          <a:gsLst>
            <a:gs pos="0">
              <a:srgbClr val="ED7D31">
                <a:hueOff val="7500879"/>
                <a:satOff val="-15042"/>
                <a:lumOff val="-7646"/>
                <a:alphaOff val="0"/>
                <a:satMod val="103000"/>
                <a:lumMod val="102000"/>
                <a:tint val="94000"/>
              </a:srgbClr>
            </a:gs>
            <a:gs pos="50000">
              <a:srgbClr val="ED7D31">
                <a:hueOff val="7500879"/>
                <a:satOff val="-15042"/>
                <a:lumOff val="-7646"/>
                <a:alphaOff val="0"/>
                <a:satMod val="110000"/>
                <a:lumMod val="100000"/>
                <a:shade val="100000"/>
              </a:srgbClr>
            </a:gs>
            <a:gs pos="100000">
              <a:srgbClr val="ED7D31">
                <a:hueOff val="7500879"/>
                <a:satOff val="-15042"/>
                <a:lumOff val="-764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00" b="1">
              <a:solidFill>
                <a:sysClr val="window" lastClr="FFFFFF"/>
              </a:solidFill>
              <a:latin typeface="Segoe UI Semibold" panose="020B0702040204020203" pitchFamily="34" charset="0"/>
              <a:ea typeface="+mn-ea"/>
              <a:cs typeface="Segoe UI Semibold" panose="020B0702040204020203" pitchFamily="34" charset="0"/>
            </a:rPr>
            <a:t>Stain Resistant Products</a:t>
          </a:r>
        </a:p>
      </dgm:t>
    </dgm:pt>
    <dgm:pt modelId="{3A6E3851-17D9-4240-9EAB-283989031E72}" type="parTrans" cxnId="{8697F55D-214A-493C-B208-102E7EDCDC4B}">
      <dgm:prSet/>
      <dgm:spPr>
        <a:xfrm rot="3857143">
          <a:off x="1095202" y="1418516"/>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23D749F6-1950-4E8F-AF1E-3477EE107C51}" type="sibTrans" cxnId="{8697F55D-214A-493C-B208-102E7EDCDC4B}">
      <dgm:prSet/>
      <dgm:spPr/>
      <dgm:t>
        <a:bodyPr/>
        <a:lstStyle/>
        <a:p>
          <a:endParaRPr lang="en-US">
            <a:latin typeface="Calibri Light" panose="020F0302020204030204" pitchFamily="34" charset="0"/>
            <a:cs typeface="Calibri Light" panose="020F0302020204030204" pitchFamily="34" charset="0"/>
          </a:endParaRPr>
        </a:p>
      </dgm:t>
    </dgm:pt>
    <dgm:pt modelId="{91D20878-87E0-452B-8736-D294C9F40F13}">
      <dgm:prSet phldrT="[Text]" custT="1"/>
      <dgm:spPr>
        <a:xfrm>
          <a:off x="440769" y="1535238"/>
          <a:ext cx="533640" cy="533640"/>
        </a:xfrm>
        <a:prstGeom prst="ellipse">
          <a:avLst/>
        </a:prstGeom>
        <a:gradFill rotWithShape="0">
          <a:gsLst>
            <a:gs pos="0">
              <a:srgbClr val="ED7D31">
                <a:hueOff val="10001172"/>
                <a:satOff val="-20056"/>
                <a:lumOff val="-10195"/>
                <a:alphaOff val="0"/>
                <a:satMod val="103000"/>
                <a:lumMod val="102000"/>
                <a:tint val="94000"/>
              </a:srgbClr>
            </a:gs>
            <a:gs pos="50000">
              <a:srgbClr val="ED7D31">
                <a:hueOff val="10001172"/>
                <a:satOff val="-20056"/>
                <a:lumOff val="-10195"/>
                <a:alphaOff val="0"/>
                <a:satMod val="110000"/>
                <a:lumMod val="100000"/>
                <a:shade val="100000"/>
              </a:srgbClr>
            </a:gs>
            <a:gs pos="100000">
              <a:srgbClr val="ED7D31">
                <a:hueOff val="10001172"/>
                <a:satOff val="-20056"/>
                <a:lumOff val="-1019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00" b="1">
              <a:solidFill>
                <a:sysClr val="window" lastClr="FFFFFF"/>
              </a:solidFill>
              <a:latin typeface="Segoe UI Semibold" panose="020B0702040204020203" pitchFamily="34" charset="0"/>
              <a:ea typeface="+mn-ea"/>
              <a:cs typeface="Segoe UI Semibold" panose="020B0702040204020203" pitchFamily="34" charset="0"/>
            </a:rPr>
            <a:t>Food Packaging</a:t>
          </a:r>
        </a:p>
      </dgm:t>
    </dgm:pt>
    <dgm:pt modelId="{43D4F1F8-6025-4576-AE0E-286F613D18F6}" type="parTrans" cxnId="{7E034951-19CC-4728-917B-233B953D057A}">
      <dgm:prSet/>
      <dgm:spPr>
        <a:xfrm rot="6942857">
          <a:off x="747714" y="1418516"/>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773DDEE6-F98E-42F6-9432-138A49033379}" type="sibTrans" cxnId="{7E034951-19CC-4728-917B-233B953D057A}">
      <dgm:prSet/>
      <dgm:spPr/>
      <dgm:t>
        <a:bodyPr/>
        <a:lstStyle/>
        <a:p>
          <a:endParaRPr lang="en-US">
            <a:latin typeface="Calibri Light" panose="020F0302020204030204" pitchFamily="34" charset="0"/>
            <a:cs typeface="Calibri Light" panose="020F0302020204030204" pitchFamily="34" charset="0"/>
          </a:endParaRPr>
        </a:p>
      </dgm:t>
    </dgm:pt>
    <dgm:pt modelId="{D2D0FF14-C8D1-469C-88A2-3246496F3359}">
      <dgm:prSet phldrT="[Text]" custT="1"/>
      <dgm:spPr>
        <a:xfrm>
          <a:off x="7459" y="991885"/>
          <a:ext cx="533640" cy="533640"/>
        </a:xfrm>
        <a:prstGeom prst="ellipse">
          <a:avLst/>
        </a:prstGeom>
        <a:gradFill rotWithShape="0">
          <a:gsLst>
            <a:gs pos="0">
              <a:srgbClr val="ED7D31">
                <a:hueOff val="12501465"/>
                <a:satOff val="-25070"/>
                <a:lumOff val="-12744"/>
                <a:alphaOff val="0"/>
                <a:satMod val="103000"/>
                <a:lumMod val="102000"/>
                <a:tint val="94000"/>
              </a:srgbClr>
            </a:gs>
            <a:gs pos="50000">
              <a:srgbClr val="ED7D31">
                <a:hueOff val="12501465"/>
                <a:satOff val="-25070"/>
                <a:lumOff val="-12744"/>
                <a:alphaOff val="0"/>
                <a:satMod val="110000"/>
                <a:lumMod val="100000"/>
                <a:shade val="100000"/>
              </a:srgbClr>
            </a:gs>
            <a:gs pos="100000">
              <a:srgbClr val="ED7D31">
                <a:hueOff val="12501465"/>
                <a:satOff val="-25070"/>
                <a:lumOff val="-1274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00" b="1">
              <a:solidFill>
                <a:sysClr val="window" lastClr="FFFFFF"/>
              </a:solidFill>
              <a:latin typeface="Segoe UI Semibold" panose="020B0702040204020203" pitchFamily="34" charset="0"/>
              <a:ea typeface="+mn-ea"/>
              <a:cs typeface="Segoe UI Semibold" panose="020B0702040204020203" pitchFamily="34" charset="0"/>
            </a:rPr>
            <a:t>Paints</a:t>
          </a:r>
          <a:r>
            <a:rPr lang="en-US" sz="500" b="1">
              <a:solidFill>
                <a:sysClr val="window" lastClr="FFFFFF"/>
              </a:solidFill>
              <a:latin typeface="Segoe UI Semibold" panose="020B0702040204020203" pitchFamily="34" charset="0"/>
              <a:ea typeface="+mn-ea"/>
              <a:cs typeface="Segoe UI Semibold" panose="020B0702040204020203" pitchFamily="34" charset="0"/>
            </a:rPr>
            <a:t> &amp; Sealants</a:t>
          </a:r>
        </a:p>
      </dgm:t>
    </dgm:pt>
    <dgm:pt modelId="{189D2047-CA4F-4161-81F9-DCCBB88645B8}" type="parTrans" cxnId="{A4E4BD52-9A12-495E-818D-E49C4BBF7366}">
      <dgm:prSet/>
      <dgm:spPr>
        <a:xfrm rot="10028571">
          <a:off x="531060" y="1146839"/>
          <a:ext cx="267236"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gm:t>
    </dgm:pt>
    <dgm:pt modelId="{9EB37989-2AD6-4006-B125-B80866E30CAC}" type="sibTrans" cxnId="{A4E4BD52-9A12-495E-818D-E49C4BBF7366}">
      <dgm:prSet/>
      <dgm:spPr/>
      <dgm:t>
        <a:bodyPr/>
        <a:lstStyle/>
        <a:p>
          <a:endParaRPr lang="en-US">
            <a:latin typeface="Calibri Light" panose="020F0302020204030204" pitchFamily="34" charset="0"/>
            <a:cs typeface="Calibri Light" panose="020F0302020204030204" pitchFamily="34" charset="0"/>
          </a:endParaRPr>
        </a:p>
      </dgm:t>
    </dgm:pt>
    <dgm:pt modelId="{1C764D10-3B63-45B7-8FB8-6BB13F32D334}">
      <dgm:prSet phldrT="[Text]" custT="1"/>
      <dgm:spPr>
        <a:xfrm>
          <a:off x="145624" y="314335"/>
          <a:ext cx="566603" cy="533640"/>
        </a:xfrm>
        <a:prstGeom prst="ellipse">
          <a:avLst/>
        </a:prstGeom>
        <a:gradFill rotWithShape="0">
          <a:gsLst>
            <a:gs pos="0">
              <a:srgbClr val="ED7D31">
                <a:hueOff val="15001758"/>
                <a:satOff val="-30084"/>
                <a:lumOff val="-15293"/>
                <a:alphaOff val="0"/>
                <a:satMod val="103000"/>
                <a:lumMod val="102000"/>
                <a:tint val="94000"/>
              </a:srgbClr>
            </a:gs>
            <a:gs pos="50000">
              <a:srgbClr val="ED7D31">
                <a:hueOff val="15001758"/>
                <a:satOff val="-30084"/>
                <a:lumOff val="-15293"/>
                <a:alphaOff val="0"/>
                <a:satMod val="110000"/>
                <a:lumMod val="100000"/>
                <a:shade val="100000"/>
              </a:srgbClr>
            </a:gs>
            <a:gs pos="100000">
              <a:srgbClr val="ED7D31">
                <a:hueOff val="15001758"/>
                <a:satOff val="-30084"/>
                <a:lumOff val="-1529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650" b="1">
              <a:solidFill>
                <a:sysClr val="window" lastClr="FFFFFF"/>
              </a:solidFill>
              <a:latin typeface="Segoe UI Semibold" panose="020B0702040204020203" pitchFamily="34" charset="0"/>
              <a:ea typeface="+mn-ea"/>
              <a:cs typeface="Segoe UI Semibold" panose="020B0702040204020203" pitchFamily="34" charset="0"/>
            </a:rPr>
            <a:t>Pesticides</a:t>
          </a:r>
        </a:p>
      </dgm:t>
    </dgm:pt>
    <dgm:pt modelId="{0BBEECE6-40AF-43C5-8D02-E29604A4BEF7}" type="parTrans" cxnId="{5F2292F8-C5E6-44E4-A0B4-8FC1AA0EB668}">
      <dgm:prSet/>
      <dgm:spPr>
        <a:xfrm rot="13114286">
          <a:off x="617041" y="811094"/>
          <a:ext cx="257518" cy="45520"/>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Tahoma"/>
            <a:ea typeface="+mn-ea"/>
            <a:cs typeface="+mn-cs"/>
          </a:endParaRPr>
        </a:p>
      </dgm:t>
    </dgm:pt>
    <dgm:pt modelId="{9F70C62E-40EF-426E-994F-FF33DC7ECC9A}" type="sibTrans" cxnId="{5F2292F8-C5E6-44E4-A0B4-8FC1AA0EB668}">
      <dgm:prSet/>
      <dgm:spPr/>
      <dgm:t>
        <a:bodyPr/>
        <a:lstStyle/>
        <a:p>
          <a:endParaRPr lang="en-US"/>
        </a:p>
      </dgm:t>
    </dgm:pt>
    <dgm:pt modelId="{03F4F390-99E1-44ED-AAF0-B8F5168A5156}" type="pres">
      <dgm:prSet presAssocID="{8E90A968-9E9A-498E-8A55-160F1D794F02}" presName="cycle" presStyleCnt="0">
        <dgm:presLayoutVars>
          <dgm:chMax val="1"/>
          <dgm:dir/>
          <dgm:animLvl val="ctr"/>
          <dgm:resizeHandles val="exact"/>
        </dgm:presLayoutVars>
      </dgm:prSet>
      <dgm:spPr/>
    </dgm:pt>
    <dgm:pt modelId="{0AA35672-8737-4281-92FC-35A86F221F40}" type="pres">
      <dgm:prSet presAssocID="{543D01D5-3C37-4B02-881A-1F92DD22899D}" presName="centerShape" presStyleLbl="node0" presStyleIdx="0" presStyleCnt="1"/>
      <dgm:spPr/>
    </dgm:pt>
    <dgm:pt modelId="{CAA210CF-22EC-455A-A744-65E6F3B56E28}" type="pres">
      <dgm:prSet presAssocID="{0B8C878E-2DAC-4A0E-9686-00A8AB4DFB5C}" presName="Name9" presStyleLbl="parChTrans1D2" presStyleIdx="0" presStyleCnt="7"/>
      <dgm:spPr/>
    </dgm:pt>
    <dgm:pt modelId="{1A05BC08-AC21-4B4E-9649-2F6005DDC6D7}" type="pres">
      <dgm:prSet presAssocID="{0B8C878E-2DAC-4A0E-9686-00A8AB4DFB5C}" presName="connTx" presStyleLbl="parChTrans1D2" presStyleIdx="0" presStyleCnt="7"/>
      <dgm:spPr/>
    </dgm:pt>
    <dgm:pt modelId="{EDCFB777-A88D-417A-B8CD-2C5169A2E316}" type="pres">
      <dgm:prSet presAssocID="{A25E47F5-ED71-4A6A-A904-5FC281FD2066}" presName="node" presStyleLbl="node1" presStyleIdx="0" presStyleCnt="7">
        <dgm:presLayoutVars>
          <dgm:bulletEnabled val="1"/>
        </dgm:presLayoutVars>
      </dgm:prSet>
      <dgm:spPr/>
    </dgm:pt>
    <dgm:pt modelId="{FA2983F0-37EF-4D5B-B724-8FC9930833F7}" type="pres">
      <dgm:prSet presAssocID="{2041C818-4265-4A56-B623-E1FBA22E9372}" presName="Name9" presStyleLbl="parChTrans1D2" presStyleIdx="1" presStyleCnt="7"/>
      <dgm:spPr/>
    </dgm:pt>
    <dgm:pt modelId="{2D97C9AF-3013-4B7F-BD31-958283A643D4}" type="pres">
      <dgm:prSet presAssocID="{2041C818-4265-4A56-B623-E1FBA22E9372}" presName="connTx" presStyleLbl="parChTrans1D2" presStyleIdx="1" presStyleCnt="7"/>
      <dgm:spPr/>
    </dgm:pt>
    <dgm:pt modelId="{66E99040-E526-4ECE-B64D-B2710C31012E}" type="pres">
      <dgm:prSet presAssocID="{F605A385-51DE-4F9B-B997-F2E10EE49214}" presName="node" presStyleLbl="node1" presStyleIdx="1" presStyleCnt="7">
        <dgm:presLayoutVars>
          <dgm:bulletEnabled val="1"/>
        </dgm:presLayoutVars>
      </dgm:prSet>
      <dgm:spPr/>
    </dgm:pt>
    <dgm:pt modelId="{A34B4F5D-6B63-4056-81F0-AFA3945374CE}" type="pres">
      <dgm:prSet presAssocID="{7DDDF679-8B3E-4F06-B310-71B87A3DEF15}" presName="Name9" presStyleLbl="parChTrans1D2" presStyleIdx="2" presStyleCnt="7"/>
      <dgm:spPr/>
    </dgm:pt>
    <dgm:pt modelId="{62E7D901-67A2-44C4-9144-EAD467F4DFE2}" type="pres">
      <dgm:prSet presAssocID="{7DDDF679-8B3E-4F06-B310-71B87A3DEF15}" presName="connTx" presStyleLbl="parChTrans1D2" presStyleIdx="2" presStyleCnt="7"/>
      <dgm:spPr/>
    </dgm:pt>
    <dgm:pt modelId="{F7A468CC-E8E6-44FE-93FC-ABE9C4BB0CC1}" type="pres">
      <dgm:prSet presAssocID="{EB32CD5A-234E-4277-A8DF-F6882F9B59F2}" presName="node" presStyleLbl="node1" presStyleIdx="2" presStyleCnt="7">
        <dgm:presLayoutVars>
          <dgm:bulletEnabled val="1"/>
        </dgm:presLayoutVars>
      </dgm:prSet>
      <dgm:spPr/>
    </dgm:pt>
    <dgm:pt modelId="{6ACF98DC-A808-4F3D-AE6C-12C4B31483FD}" type="pres">
      <dgm:prSet presAssocID="{3A6E3851-17D9-4240-9EAB-283989031E72}" presName="Name9" presStyleLbl="parChTrans1D2" presStyleIdx="3" presStyleCnt="7"/>
      <dgm:spPr/>
    </dgm:pt>
    <dgm:pt modelId="{EE9A4B54-F8B9-4C73-9AE4-E10BA07A1D18}" type="pres">
      <dgm:prSet presAssocID="{3A6E3851-17D9-4240-9EAB-283989031E72}" presName="connTx" presStyleLbl="parChTrans1D2" presStyleIdx="3" presStyleCnt="7"/>
      <dgm:spPr/>
    </dgm:pt>
    <dgm:pt modelId="{376C63CD-213F-4AD5-B066-33F3685B0D35}" type="pres">
      <dgm:prSet presAssocID="{D674E62D-B13A-4A5F-B5FB-BF66CC469BEE}" presName="node" presStyleLbl="node1" presStyleIdx="3" presStyleCnt="7">
        <dgm:presLayoutVars>
          <dgm:bulletEnabled val="1"/>
        </dgm:presLayoutVars>
      </dgm:prSet>
      <dgm:spPr/>
    </dgm:pt>
    <dgm:pt modelId="{6208C309-9415-49E0-88C4-7801E3AFD2ED}" type="pres">
      <dgm:prSet presAssocID="{43D4F1F8-6025-4576-AE0E-286F613D18F6}" presName="Name9" presStyleLbl="parChTrans1D2" presStyleIdx="4" presStyleCnt="7"/>
      <dgm:spPr/>
    </dgm:pt>
    <dgm:pt modelId="{80608DB9-1224-47DE-A604-CF086A2FD9F8}" type="pres">
      <dgm:prSet presAssocID="{43D4F1F8-6025-4576-AE0E-286F613D18F6}" presName="connTx" presStyleLbl="parChTrans1D2" presStyleIdx="4" presStyleCnt="7"/>
      <dgm:spPr/>
    </dgm:pt>
    <dgm:pt modelId="{D3527A0D-BABD-4011-B55A-04EDAE2E3C60}" type="pres">
      <dgm:prSet presAssocID="{91D20878-87E0-452B-8736-D294C9F40F13}" presName="node" presStyleLbl="node1" presStyleIdx="4" presStyleCnt="7">
        <dgm:presLayoutVars>
          <dgm:bulletEnabled val="1"/>
        </dgm:presLayoutVars>
      </dgm:prSet>
      <dgm:spPr/>
    </dgm:pt>
    <dgm:pt modelId="{B450796A-3EFF-48CB-89DC-48BB2E9B2BEF}" type="pres">
      <dgm:prSet presAssocID="{189D2047-CA4F-4161-81F9-DCCBB88645B8}" presName="Name9" presStyleLbl="parChTrans1D2" presStyleIdx="5" presStyleCnt="7"/>
      <dgm:spPr/>
    </dgm:pt>
    <dgm:pt modelId="{CA510B2B-5F45-456E-B871-A7C342076CEF}" type="pres">
      <dgm:prSet presAssocID="{189D2047-CA4F-4161-81F9-DCCBB88645B8}" presName="connTx" presStyleLbl="parChTrans1D2" presStyleIdx="5" presStyleCnt="7"/>
      <dgm:spPr/>
    </dgm:pt>
    <dgm:pt modelId="{23BEF0AE-EE17-46F4-A6FC-5C5662B07987}" type="pres">
      <dgm:prSet presAssocID="{D2D0FF14-C8D1-469C-88A2-3246496F3359}" presName="node" presStyleLbl="node1" presStyleIdx="5" presStyleCnt="7">
        <dgm:presLayoutVars>
          <dgm:bulletEnabled val="1"/>
        </dgm:presLayoutVars>
      </dgm:prSet>
      <dgm:spPr/>
    </dgm:pt>
    <dgm:pt modelId="{946BA33F-5DCB-4675-B5CE-264C97E39F41}" type="pres">
      <dgm:prSet presAssocID="{0BBEECE6-40AF-43C5-8D02-E29604A4BEF7}" presName="Name9" presStyleLbl="parChTrans1D2" presStyleIdx="6" presStyleCnt="7"/>
      <dgm:spPr/>
    </dgm:pt>
    <dgm:pt modelId="{2C025E7A-9AD9-4481-B785-5E4FE3A25170}" type="pres">
      <dgm:prSet presAssocID="{0BBEECE6-40AF-43C5-8D02-E29604A4BEF7}" presName="connTx" presStyleLbl="parChTrans1D2" presStyleIdx="6" presStyleCnt="7"/>
      <dgm:spPr/>
    </dgm:pt>
    <dgm:pt modelId="{AC4E1ABE-44D2-4080-A300-D2B663E17484}" type="pres">
      <dgm:prSet presAssocID="{1C764D10-3B63-45B7-8FB8-6BB13F32D334}" presName="node" presStyleLbl="node1" presStyleIdx="6" presStyleCnt="7" custScaleX="106177">
        <dgm:presLayoutVars>
          <dgm:bulletEnabled val="1"/>
        </dgm:presLayoutVars>
      </dgm:prSet>
      <dgm:spPr/>
    </dgm:pt>
  </dgm:ptLst>
  <dgm:cxnLst>
    <dgm:cxn modelId="{F463E501-A91A-4CF8-94C6-7CAE7F1058C5}" type="presOf" srcId="{2041C818-4265-4A56-B623-E1FBA22E9372}" destId="{2D97C9AF-3013-4B7F-BD31-958283A643D4}" srcOrd="1" destOrd="0" presId="urn:microsoft.com/office/officeart/2005/8/layout/radial1"/>
    <dgm:cxn modelId="{30386317-FDE6-4BEE-B363-FD4DFA2E3544}" srcId="{543D01D5-3C37-4B02-881A-1F92DD22899D}" destId="{A25E47F5-ED71-4A6A-A904-5FC281FD2066}" srcOrd="0" destOrd="0" parTransId="{0B8C878E-2DAC-4A0E-9686-00A8AB4DFB5C}" sibTransId="{4A735D0F-56F0-4EFB-8966-4F537B5E7567}"/>
    <dgm:cxn modelId="{6E9E2519-8E9B-404F-BBD0-580FDAB385F5}" type="presOf" srcId="{543D01D5-3C37-4B02-881A-1F92DD22899D}" destId="{0AA35672-8737-4281-92FC-35A86F221F40}" srcOrd="0" destOrd="0" presId="urn:microsoft.com/office/officeart/2005/8/layout/radial1"/>
    <dgm:cxn modelId="{BE53151B-7D96-4146-969B-A79166036AF4}" type="presOf" srcId="{1C764D10-3B63-45B7-8FB8-6BB13F32D334}" destId="{AC4E1ABE-44D2-4080-A300-D2B663E17484}" srcOrd="0" destOrd="0" presId="urn:microsoft.com/office/officeart/2005/8/layout/radial1"/>
    <dgm:cxn modelId="{AC082429-BAD5-4CBD-BE33-0DC22F67985D}" type="presOf" srcId="{0BBEECE6-40AF-43C5-8D02-E29604A4BEF7}" destId="{946BA33F-5DCB-4675-B5CE-264C97E39F41}" srcOrd="0" destOrd="0" presId="urn:microsoft.com/office/officeart/2005/8/layout/radial1"/>
    <dgm:cxn modelId="{7BF5812D-2369-44B9-8573-B4A16E27146D}" type="presOf" srcId="{D674E62D-B13A-4A5F-B5FB-BF66CC469BEE}" destId="{376C63CD-213F-4AD5-B066-33F3685B0D35}" srcOrd="0" destOrd="0" presId="urn:microsoft.com/office/officeart/2005/8/layout/radial1"/>
    <dgm:cxn modelId="{E9459F2F-BD08-467F-A3A5-60EA29CD1429}" type="presOf" srcId="{7DDDF679-8B3E-4F06-B310-71B87A3DEF15}" destId="{62E7D901-67A2-44C4-9144-EAD467F4DFE2}" srcOrd="1" destOrd="0" presId="urn:microsoft.com/office/officeart/2005/8/layout/radial1"/>
    <dgm:cxn modelId="{F154793A-8714-4BDF-BA38-282AA20C2A37}" type="presOf" srcId="{EB32CD5A-234E-4277-A8DF-F6882F9B59F2}" destId="{F7A468CC-E8E6-44FE-93FC-ABE9C4BB0CC1}" srcOrd="0" destOrd="0" presId="urn:microsoft.com/office/officeart/2005/8/layout/radial1"/>
    <dgm:cxn modelId="{8C061B3F-6A34-4A84-BEE2-BA348F9F0075}" type="presOf" srcId="{A25E47F5-ED71-4A6A-A904-5FC281FD2066}" destId="{EDCFB777-A88D-417A-B8CD-2C5169A2E316}" srcOrd="0" destOrd="0" presId="urn:microsoft.com/office/officeart/2005/8/layout/radial1"/>
    <dgm:cxn modelId="{8697F55D-214A-493C-B208-102E7EDCDC4B}" srcId="{543D01D5-3C37-4B02-881A-1F92DD22899D}" destId="{D674E62D-B13A-4A5F-B5FB-BF66CC469BEE}" srcOrd="3" destOrd="0" parTransId="{3A6E3851-17D9-4240-9EAB-283989031E72}" sibTransId="{23D749F6-1950-4E8F-AF1E-3477EE107C51}"/>
    <dgm:cxn modelId="{3FBE324B-3CB0-4414-82D6-6C146BADEE0A}" type="presOf" srcId="{189D2047-CA4F-4161-81F9-DCCBB88645B8}" destId="{B450796A-3EFF-48CB-89DC-48BB2E9B2BEF}" srcOrd="0" destOrd="0" presId="urn:microsoft.com/office/officeart/2005/8/layout/radial1"/>
    <dgm:cxn modelId="{2056574C-1121-4927-8D19-CC969D53A352}" type="presOf" srcId="{91D20878-87E0-452B-8736-D294C9F40F13}" destId="{D3527A0D-BABD-4011-B55A-04EDAE2E3C60}" srcOrd="0" destOrd="0" presId="urn:microsoft.com/office/officeart/2005/8/layout/radial1"/>
    <dgm:cxn modelId="{2FF6504E-EC4B-4B7B-842F-A26B0E530CAF}" type="presOf" srcId="{7DDDF679-8B3E-4F06-B310-71B87A3DEF15}" destId="{A34B4F5D-6B63-4056-81F0-AFA3945374CE}" srcOrd="0" destOrd="0" presId="urn:microsoft.com/office/officeart/2005/8/layout/radial1"/>
    <dgm:cxn modelId="{3EBD7450-BE8C-4CB9-B370-9018CF32FB92}" srcId="{543D01D5-3C37-4B02-881A-1F92DD22899D}" destId="{EB32CD5A-234E-4277-A8DF-F6882F9B59F2}" srcOrd="2" destOrd="0" parTransId="{7DDDF679-8B3E-4F06-B310-71B87A3DEF15}" sibTransId="{F33329CD-BAA3-4163-8297-4DFF23EC3BAA}"/>
    <dgm:cxn modelId="{7E034951-19CC-4728-917B-233B953D057A}" srcId="{543D01D5-3C37-4B02-881A-1F92DD22899D}" destId="{91D20878-87E0-452B-8736-D294C9F40F13}" srcOrd="4" destOrd="0" parTransId="{43D4F1F8-6025-4576-AE0E-286F613D18F6}" sibTransId="{773DDEE6-F98E-42F6-9432-138A49033379}"/>
    <dgm:cxn modelId="{A4E4BD52-9A12-495E-818D-E49C4BBF7366}" srcId="{543D01D5-3C37-4B02-881A-1F92DD22899D}" destId="{D2D0FF14-C8D1-469C-88A2-3246496F3359}" srcOrd="5" destOrd="0" parTransId="{189D2047-CA4F-4161-81F9-DCCBB88645B8}" sibTransId="{9EB37989-2AD6-4006-B125-B80866E30CAC}"/>
    <dgm:cxn modelId="{501AC574-B97D-42E3-81F0-745F323D4654}" type="presOf" srcId="{3A6E3851-17D9-4240-9EAB-283989031E72}" destId="{EE9A4B54-F8B9-4C73-9AE4-E10BA07A1D18}" srcOrd="1" destOrd="0" presId="urn:microsoft.com/office/officeart/2005/8/layout/radial1"/>
    <dgm:cxn modelId="{EFF85F76-093C-41D3-A534-830F77CF3C44}" type="presOf" srcId="{8E90A968-9E9A-498E-8A55-160F1D794F02}" destId="{03F4F390-99E1-44ED-AAF0-B8F5168A5156}" srcOrd="0" destOrd="0" presId="urn:microsoft.com/office/officeart/2005/8/layout/radial1"/>
    <dgm:cxn modelId="{DB7B2484-FBA2-4556-B1AD-D75EC84BCFD5}" type="presOf" srcId="{0B8C878E-2DAC-4A0E-9686-00A8AB4DFB5C}" destId="{CAA210CF-22EC-455A-A744-65E6F3B56E28}" srcOrd="0" destOrd="0" presId="urn:microsoft.com/office/officeart/2005/8/layout/radial1"/>
    <dgm:cxn modelId="{195A9F94-986D-4EE2-A1E5-8A4ADE5D212B}" type="presOf" srcId="{D2D0FF14-C8D1-469C-88A2-3246496F3359}" destId="{23BEF0AE-EE17-46F4-A6FC-5C5662B07987}" srcOrd="0" destOrd="0" presId="urn:microsoft.com/office/officeart/2005/8/layout/radial1"/>
    <dgm:cxn modelId="{CA7E62A1-AF62-4528-8FF6-BEC3DFD7D807}" type="presOf" srcId="{0BBEECE6-40AF-43C5-8D02-E29604A4BEF7}" destId="{2C025E7A-9AD9-4481-B785-5E4FE3A25170}" srcOrd="1" destOrd="0" presId="urn:microsoft.com/office/officeart/2005/8/layout/radial1"/>
    <dgm:cxn modelId="{23F9B4AB-B898-4461-B3C3-05849FD6168B}" type="presOf" srcId="{2041C818-4265-4A56-B623-E1FBA22E9372}" destId="{FA2983F0-37EF-4D5B-B724-8FC9930833F7}" srcOrd="0" destOrd="0" presId="urn:microsoft.com/office/officeart/2005/8/layout/radial1"/>
    <dgm:cxn modelId="{FC3FE8BB-63CF-4F13-95B9-CA80E8199FC8}" srcId="{543D01D5-3C37-4B02-881A-1F92DD22899D}" destId="{F605A385-51DE-4F9B-B997-F2E10EE49214}" srcOrd="1" destOrd="0" parTransId="{2041C818-4265-4A56-B623-E1FBA22E9372}" sibTransId="{74D2B49E-02F4-4649-9139-3D7DAB4174A1}"/>
    <dgm:cxn modelId="{63861FBC-C908-4555-916F-5DD62AA96A9F}" type="presOf" srcId="{0B8C878E-2DAC-4A0E-9686-00A8AB4DFB5C}" destId="{1A05BC08-AC21-4B4E-9649-2F6005DDC6D7}" srcOrd="1" destOrd="0" presId="urn:microsoft.com/office/officeart/2005/8/layout/radial1"/>
    <dgm:cxn modelId="{274A67CB-1075-4377-BE23-F5D8739A8F65}" type="presOf" srcId="{43D4F1F8-6025-4576-AE0E-286F613D18F6}" destId="{80608DB9-1224-47DE-A604-CF086A2FD9F8}" srcOrd="1" destOrd="0" presId="urn:microsoft.com/office/officeart/2005/8/layout/radial1"/>
    <dgm:cxn modelId="{7E477CD1-AA16-4D22-8DA5-B7470195B8C6}" type="presOf" srcId="{3A6E3851-17D9-4240-9EAB-283989031E72}" destId="{6ACF98DC-A808-4F3D-AE6C-12C4B31483FD}" srcOrd="0" destOrd="0" presId="urn:microsoft.com/office/officeart/2005/8/layout/radial1"/>
    <dgm:cxn modelId="{74AB5CD5-07C0-4913-A1ED-A7BE8B1E9389}" type="presOf" srcId="{189D2047-CA4F-4161-81F9-DCCBB88645B8}" destId="{CA510B2B-5F45-456E-B871-A7C342076CEF}" srcOrd="1" destOrd="0" presId="urn:microsoft.com/office/officeart/2005/8/layout/radial1"/>
    <dgm:cxn modelId="{7C6551DF-FAB7-4700-BC3B-3BB410911A6C}" srcId="{8E90A968-9E9A-498E-8A55-160F1D794F02}" destId="{543D01D5-3C37-4B02-881A-1F92DD22899D}" srcOrd="0" destOrd="0" parTransId="{61E90C98-5653-4FFC-AA72-37A91D2FF1D6}" sibTransId="{67FBC03E-0039-4285-88D9-D534FB2A83D0}"/>
    <dgm:cxn modelId="{7A576CEC-2A5C-4EE6-B007-6DE37E678900}" type="presOf" srcId="{43D4F1F8-6025-4576-AE0E-286F613D18F6}" destId="{6208C309-9415-49E0-88C4-7801E3AFD2ED}" srcOrd="0" destOrd="0" presId="urn:microsoft.com/office/officeart/2005/8/layout/radial1"/>
    <dgm:cxn modelId="{7EE378F7-91A9-4B5C-9D05-C556BDC6950C}" type="presOf" srcId="{F605A385-51DE-4F9B-B997-F2E10EE49214}" destId="{66E99040-E526-4ECE-B64D-B2710C31012E}" srcOrd="0" destOrd="0" presId="urn:microsoft.com/office/officeart/2005/8/layout/radial1"/>
    <dgm:cxn modelId="{5F2292F8-C5E6-44E4-A0B4-8FC1AA0EB668}" srcId="{543D01D5-3C37-4B02-881A-1F92DD22899D}" destId="{1C764D10-3B63-45B7-8FB8-6BB13F32D334}" srcOrd="6" destOrd="0" parTransId="{0BBEECE6-40AF-43C5-8D02-E29604A4BEF7}" sibTransId="{9F70C62E-40EF-426E-994F-FF33DC7ECC9A}"/>
    <dgm:cxn modelId="{677558BD-154D-4385-B1ED-5404F9A07636}" type="presParOf" srcId="{03F4F390-99E1-44ED-AAF0-B8F5168A5156}" destId="{0AA35672-8737-4281-92FC-35A86F221F40}" srcOrd="0" destOrd="0" presId="urn:microsoft.com/office/officeart/2005/8/layout/radial1"/>
    <dgm:cxn modelId="{7A070BDD-4EF9-4AAB-B982-D5EECFD7E30C}" type="presParOf" srcId="{03F4F390-99E1-44ED-AAF0-B8F5168A5156}" destId="{CAA210CF-22EC-455A-A744-65E6F3B56E28}" srcOrd="1" destOrd="0" presId="urn:microsoft.com/office/officeart/2005/8/layout/radial1"/>
    <dgm:cxn modelId="{71F991C2-4FD7-4343-8C4E-074A8EBE3891}" type="presParOf" srcId="{CAA210CF-22EC-455A-A744-65E6F3B56E28}" destId="{1A05BC08-AC21-4B4E-9649-2F6005DDC6D7}" srcOrd="0" destOrd="0" presId="urn:microsoft.com/office/officeart/2005/8/layout/radial1"/>
    <dgm:cxn modelId="{E6BD8456-D013-4BE6-98FD-0E6A1B5AA294}" type="presParOf" srcId="{03F4F390-99E1-44ED-AAF0-B8F5168A5156}" destId="{EDCFB777-A88D-417A-B8CD-2C5169A2E316}" srcOrd="2" destOrd="0" presId="urn:microsoft.com/office/officeart/2005/8/layout/radial1"/>
    <dgm:cxn modelId="{1C1CC048-0DB9-414F-9F81-4C8B5FB904C6}" type="presParOf" srcId="{03F4F390-99E1-44ED-AAF0-B8F5168A5156}" destId="{FA2983F0-37EF-4D5B-B724-8FC9930833F7}" srcOrd="3" destOrd="0" presId="urn:microsoft.com/office/officeart/2005/8/layout/radial1"/>
    <dgm:cxn modelId="{073FC9B7-D5F7-4DF0-BFE9-BCD9CAFE2A5B}" type="presParOf" srcId="{FA2983F0-37EF-4D5B-B724-8FC9930833F7}" destId="{2D97C9AF-3013-4B7F-BD31-958283A643D4}" srcOrd="0" destOrd="0" presId="urn:microsoft.com/office/officeart/2005/8/layout/radial1"/>
    <dgm:cxn modelId="{96FB4DE0-F148-4630-85AD-A53AB5291074}" type="presParOf" srcId="{03F4F390-99E1-44ED-AAF0-B8F5168A5156}" destId="{66E99040-E526-4ECE-B64D-B2710C31012E}" srcOrd="4" destOrd="0" presId="urn:microsoft.com/office/officeart/2005/8/layout/radial1"/>
    <dgm:cxn modelId="{2F5AE5FD-0733-43A5-93A0-0FE4F5CD7584}" type="presParOf" srcId="{03F4F390-99E1-44ED-AAF0-B8F5168A5156}" destId="{A34B4F5D-6B63-4056-81F0-AFA3945374CE}" srcOrd="5" destOrd="0" presId="urn:microsoft.com/office/officeart/2005/8/layout/radial1"/>
    <dgm:cxn modelId="{594BB63C-F029-494D-A457-A2469AF12EEA}" type="presParOf" srcId="{A34B4F5D-6B63-4056-81F0-AFA3945374CE}" destId="{62E7D901-67A2-44C4-9144-EAD467F4DFE2}" srcOrd="0" destOrd="0" presId="urn:microsoft.com/office/officeart/2005/8/layout/radial1"/>
    <dgm:cxn modelId="{3D27824F-02DA-43AD-A91C-004FD8611F0B}" type="presParOf" srcId="{03F4F390-99E1-44ED-AAF0-B8F5168A5156}" destId="{F7A468CC-E8E6-44FE-93FC-ABE9C4BB0CC1}" srcOrd="6" destOrd="0" presId="urn:microsoft.com/office/officeart/2005/8/layout/radial1"/>
    <dgm:cxn modelId="{6AD75432-FFBD-4943-A151-902371BADDD3}" type="presParOf" srcId="{03F4F390-99E1-44ED-AAF0-B8F5168A5156}" destId="{6ACF98DC-A808-4F3D-AE6C-12C4B31483FD}" srcOrd="7" destOrd="0" presId="urn:microsoft.com/office/officeart/2005/8/layout/radial1"/>
    <dgm:cxn modelId="{389359AA-1D83-42DD-9F84-7BCAAE41E52D}" type="presParOf" srcId="{6ACF98DC-A808-4F3D-AE6C-12C4B31483FD}" destId="{EE9A4B54-F8B9-4C73-9AE4-E10BA07A1D18}" srcOrd="0" destOrd="0" presId="urn:microsoft.com/office/officeart/2005/8/layout/radial1"/>
    <dgm:cxn modelId="{FC41B931-87C5-44C6-A10A-7CCF01308723}" type="presParOf" srcId="{03F4F390-99E1-44ED-AAF0-B8F5168A5156}" destId="{376C63CD-213F-4AD5-B066-33F3685B0D35}" srcOrd="8" destOrd="0" presId="urn:microsoft.com/office/officeart/2005/8/layout/radial1"/>
    <dgm:cxn modelId="{D263CB49-0D4C-4E9F-B3E8-7CBA8A2CE893}" type="presParOf" srcId="{03F4F390-99E1-44ED-AAF0-B8F5168A5156}" destId="{6208C309-9415-49E0-88C4-7801E3AFD2ED}" srcOrd="9" destOrd="0" presId="urn:microsoft.com/office/officeart/2005/8/layout/radial1"/>
    <dgm:cxn modelId="{3898814E-426D-4783-B6F2-F6F3D8880DC0}" type="presParOf" srcId="{6208C309-9415-49E0-88C4-7801E3AFD2ED}" destId="{80608DB9-1224-47DE-A604-CF086A2FD9F8}" srcOrd="0" destOrd="0" presId="urn:microsoft.com/office/officeart/2005/8/layout/radial1"/>
    <dgm:cxn modelId="{3A0739ED-E79D-4BB3-93E7-6F4FB52F3A66}" type="presParOf" srcId="{03F4F390-99E1-44ED-AAF0-B8F5168A5156}" destId="{D3527A0D-BABD-4011-B55A-04EDAE2E3C60}" srcOrd="10" destOrd="0" presId="urn:microsoft.com/office/officeart/2005/8/layout/radial1"/>
    <dgm:cxn modelId="{E04ED55C-EDB8-40C3-B62B-0B5FE1024F53}" type="presParOf" srcId="{03F4F390-99E1-44ED-AAF0-B8F5168A5156}" destId="{B450796A-3EFF-48CB-89DC-48BB2E9B2BEF}" srcOrd="11" destOrd="0" presId="urn:microsoft.com/office/officeart/2005/8/layout/radial1"/>
    <dgm:cxn modelId="{1484DA77-A068-45C1-8A8F-65A8697FFB68}" type="presParOf" srcId="{B450796A-3EFF-48CB-89DC-48BB2E9B2BEF}" destId="{CA510B2B-5F45-456E-B871-A7C342076CEF}" srcOrd="0" destOrd="0" presId="urn:microsoft.com/office/officeart/2005/8/layout/radial1"/>
    <dgm:cxn modelId="{5C761F5C-44EA-43EE-97BD-CEC0A2C4AB52}" type="presParOf" srcId="{03F4F390-99E1-44ED-AAF0-B8F5168A5156}" destId="{23BEF0AE-EE17-46F4-A6FC-5C5662B07987}" srcOrd="12" destOrd="0" presId="urn:microsoft.com/office/officeart/2005/8/layout/radial1"/>
    <dgm:cxn modelId="{61F5E34B-5930-4778-8D29-8920D23C1C92}" type="presParOf" srcId="{03F4F390-99E1-44ED-AAF0-B8F5168A5156}" destId="{946BA33F-5DCB-4675-B5CE-264C97E39F41}" srcOrd="13" destOrd="0" presId="urn:microsoft.com/office/officeart/2005/8/layout/radial1"/>
    <dgm:cxn modelId="{27F847AC-4BBB-4454-A0CA-39C370025F5B}" type="presParOf" srcId="{946BA33F-5DCB-4675-B5CE-264C97E39F41}" destId="{2C025E7A-9AD9-4481-B785-5E4FE3A25170}" srcOrd="0" destOrd="0" presId="urn:microsoft.com/office/officeart/2005/8/layout/radial1"/>
    <dgm:cxn modelId="{204D7CD9-D530-4A94-AA27-8027B0777CD4}" type="presParOf" srcId="{03F4F390-99E1-44ED-AAF0-B8F5168A5156}" destId="{AC4E1ABE-44D2-4080-A300-D2B663E17484}" srcOrd="14"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9D3163-1D0C-47A8-8047-EA15002CDD79}" type="doc">
      <dgm:prSet loTypeId="urn:microsoft.com/office/officeart/2005/8/layout/pList2" loCatId="list" qsTypeId="urn:microsoft.com/office/officeart/2005/8/quickstyle/simple1" qsCatId="simple" csTypeId="urn:microsoft.com/office/officeart/2005/8/colors/colorful4" csCatId="colorful" phldr="1"/>
      <dgm:spPr/>
      <dgm:t>
        <a:bodyPr/>
        <a:lstStyle/>
        <a:p>
          <a:endParaRPr lang="en-US"/>
        </a:p>
      </dgm:t>
    </dgm:pt>
    <dgm:pt modelId="{11A5F8DC-3E54-41AF-BC98-79FB10474F40}">
      <dgm:prSet phldrT="[Text]" custT="1"/>
      <dgm:spPr>
        <a:solidFill>
          <a:schemeClr val="accent3">
            <a:lumMod val="75000"/>
          </a:schemeClr>
        </a:solidFill>
      </dgm:spPr>
      <dgm:t>
        <a:bodyPr/>
        <a:lstStyle/>
        <a:p>
          <a:pPr algn="l"/>
          <a:r>
            <a:rPr lang="en-US" sz="950">
              <a:latin typeface="+mj-lt"/>
            </a:rPr>
            <a:t>First, the water is treated with ozone to kill organisms and break down contaminants. Ozone is produced on-site from air, bubbled into the water, and then converted back into oxygen. </a:t>
          </a:r>
        </a:p>
      </dgm:t>
    </dgm:pt>
    <dgm:pt modelId="{C1A6CC75-81AC-4433-BC92-AE64289571E7}" type="parTrans" cxnId="{31ADF583-96EC-46FD-85A6-EE906DDA8BB4}">
      <dgm:prSet/>
      <dgm:spPr/>
      <dgm:t>
        <a:bodyPr/>
        <a:lstStyle/>
        <a:p>
          <a:endParaRPr lang="en-US"/>
        </a:p>
      </dgm:t>
    </dgm:pt>
    <dgm:pt modelId="{C060FE44-19E1-45D8-A3C0-6CAAA7A3185D}" type="sibTrans" cxnId="{31ADF583-96EC-46FD-85A6-EE906DDA8BB4}">
      <dgm:prSet/>
      <dgm:spPr/>
      <dgm:t>
        <a:bodyPr/>
        <a:lstStyle/>
        <a:p>
          <a:endParaRPr lang="en-US"/>
        </a:p>
      </dgm:t>
    </dgm:pt>
    <dgm:pt modelId="{1A1F290F-06F9-479C-8185-2D639319CBCD}">
      <dgm:prSet phldrT="[Text]" custT="1"/>
      <dgm:spPr>
        <a:solidFill>
          <a:schemeClr val="accent3"/>
        </a:solidFill>
      </dgm:spPr>
      <dgm:t>
        <a:bodyPr/>
        <a:lstStyle/>
        <a:p>
          <a:pPr algn="l"/>
          <a:r>
            <a:rPr lang="en-US" sz="950">
              <a:latin typeface="+mj-lt"/>
            </a:rPr>
            <a:t>The water is then mixed with coagulant to remove sediment and other material from the water. </a:t>
          </a:r>
        </a:p>
      </dgm:t>
    </dgm:pt>
    <dgm:pt modelId="{5C456A38-2A27-4534-8B50-8CB2305E19B5}" type="parTrans" cxnId="{A356A70D-8B98-45F8-9F95-373F4DC4066E}">
      <dgm:prSet/>
      <dgm:spPr/>
      <dgm:t>
        <a:bodyPr/>
        <a:lstStyle/>
        <a:p>
          <a:endParaRPr lang="en-US"/>
        </a:p>
      </dgm:t>
    </dgm:pt>
    <dgm:pt modelId="{362543E4-8A13-43B8-930D-E769B98BA41B}" type="sibTrans" cxnId="{A356A70D-8B98-45F8-9F95-373F4DC4066E}">
      <dgm:prSet/>
      <dgm:spPr/>
      <dgm:t>
        <a:bodyPr/>
        <a:lstStyle/>
        <a:p>
          <a:endParaRPr lang="en-US"/>
        </a:p>
      </dgm:t>
    </dgm:pt>
    <dgm:pt modelId="{BDE57705-3B92-4152-B12E-DAF1F7E7142E}">
      <dgm:prSet phldrT="[Text]" custT="1"/>
      <dgm:spPr/>
      <dgm:t>
        <a:bodyPr/>
        <a:lstStyle/>
        <a:p>
          <a:pPr algn="l"/>
          <a:r>
            <a:rPr lang="en-US" sz="900"/>
            <a:t>Finally, the water is treated with chlorine to protect it as it travels to your home, fluoride for dental health, and a phosphate to protects the water from metals, such as lead and copper, found in our homes’ plumbing.</a:t>
          </a:r>
        </a:p>
      </dgm:t>
    </dgm:pt>
    <dgm:pt modelId="{486B59D1-9658-46E9-A551-04B40E5251B3}" type="parTrans" cxnId="{C9660F5E-3B24-436C-9E20-D47B18650163}">
      <dgm:prSet/>
      <dgm:spPr/>
      <dgm:t>
        <a:bodyPr/>
        <a:lstStyle/>
        <a:p>
          <a:endParaRPr lang="en-US"/>
        </a:p>
      </dgm:t>
    </dgm:pt>
    <dgm:pt modelId="{C2607BAE-50A6-4093-800F-478E5BDD7A3B}" type="sibTrans" cxnId="{C9660F5E-3B24-436C-9E20-D47B18650163}">
      <dgm:prSet/>
      <dgm:spPr/>
      <dgm:t>
        <a:bodyPr/>
        <a:lstStyle/>
        <a:p>
          <a:endParaRPr lang="en-US"/>
        </a:p>
      </dgm:t>
    </dgm:pt>
    <dgm:pt modelId="{091C15BC-932F-4AA0-BAA6-175D371414BA}">
      <dgm:prSet custT="1"/>
      <dgm:spPr/>
      <dgm:t>
        <a:bodyPr/>
        <a:lstStyle/>
        <a:p>
          <a:pPr algn="l"/>
          <a:r>
            <a:rPr lang="en-US" sz="950"/>
            <a:t>Turbidity is then measured to determine water clarity. We monitor turbidity because it is a good indicator of water quality and the effectiveness of their filtration and disinfection systems.   </a:t>
          </a:r>
        </a:p>
      </dgm:t>
    </dgm:pt>
    <dgm:pt modelId="{91860F0E-80BB-4645-90AE-2E40DB96BA5F}" type="parTrans" cxnId="{3D37C749-A1C8-4431-8B81-660935B8EA9A}">
      <dgm:prSet/>
      <dgm:spPr/>
      <dgm:t>
        <a:bodyPr/>
        <a:lstStyle/>
        <a:p>
          <a:endParaRPr lang="en-US"/>
        </a:p>
      </dgm:t>
    </dgm:pt>
    <dgm:pt modelId="{8DBE0FF8-7889-4E8A-8A50-C2191D8AC567}" type="sibTrans" cxnId="{3D37C749-A1C8-4431-8B81-660935B8EA9A}">
      <dgm:prSet/>
      <dgm:spPr/>
      <dgm:t>
        <a:bodyPr/>
        <a:lstStyle/>
        <a:p>
          <a:endParaRPr lang="en-US"/>
        </a:p>
      </dgm:t>
    </dgm:pt>
    <dgm:pt modelId="{5189535C-3173-412F-8A7B-0CE15FF488EE}">
      <dgm:prSet custT="1"/>
      <dgm:spPr/>
      <dgm:t>
        <a:bodyPr/>
        <a:lstStyle/>
        <a:p>
          <a:pPr algn="l"/>
          <a:r>
            <a:rPr lang="en-US" sz="950"/>
            <a:t>Once clarified, the water is further refined as it passes through filters containing activated carbon and fine sand to remove any remaining cloudiness or turbidity. </a:t>
          </a:r>
        </a:p>
      </dgm:t>
    </dgm:pt>
    <dgm:pt modelId="{2764C5F2-923E-4256-A611-2DEB050A9255}" type="parTrans" cxnId="{FB403634-3400-40AB-9956-0B3E578921EB}">
      <dgm:prSet/>
      <dgm:spPr/>
      <dgm:t>
        <a:bodyPr/>
        <a:lstStyle/>
        <a:p>
          <a:endParaRPr lang="en-US"/>
        </a:p>
      </dgm:t>
    </dgm:pt>
    <dgm:pt modelId="{AA12E086-4D89-47B8-B9B9-FD96188568C1}" type="sibTrans" cxnId="{FB403634-3400-40AB-9956-0B3E578921EB}">
      <dgm:prSet/>
      <dgm:spPr/>
      <dgm:t>
        <a:bodyPr/>
        <a:lstStyle/>
        <a:p>
          <a:endParaRPr lang="en-US"/>
        </a:p>
      </dgm:t>
    </dgm:pt>
    <dgm:pt modelId="{44E8703F-8EE7-4669-926F-D82C734CDF1C}">
      <dgm:prSet custT="1"/>
      <dgm:spPr/>
      <dgm:t>
        <a:bodyPr/>
        <a:lstStyle/>
        <a:p>
          <a:pPr algn="l"/>
          <a:r>
            <a:rPr lang="en-US" sz="950"/>
            <a:t>Next the water is treated with ultraviolet light to inactivate any remaining organisms. </a:t>
          </a:r>
        </a:p>
      </dgm:t>
    </dgm:pt>
    <dgm:pt modelId="{53936619-4A75-40B0-A8E6-8B2D448FF6FC}" type="parTrans" cxnId="{77A6D4AF-4E87-4418-B560-B4DD87D34BD0}">
      <dgm:prSet/>
      <dgm:spPr/>
      <dgm:t>
        <a:bodyPr/>
        <a:lstStyle/>
        <a:p>
          <a:endParaRPr lang="en-US"/>
        </a:p>
      </dgm:t>
    </dgm:pt>
    <dgm:pt modelId="{26278F7E-B74C-419A-AC90-00174818D4D4}" type="sibTrans" cxnId="{77A6D4AF-4E87-4418-B560-B4DD87D34BD0}">
      <dgm:prSet/>
      <dgm:spPr/>
      <dgm:t>
        <a:bodyPr/>
        <a:lstStyle/>
        <a:p>
          <a:endParaRPr lang="en-US"/>
        </a:p>
      </dgm:t>
    </dgm:pt>
    <dgm:pt modelId="{F15DAC6E-ABD3-4395-823F-FB900D0EE058}" type="pres">
      <dgm:prSet presAssocID="{CE9D3163-1D0C-47A8-8047-EA15002CDD79}" presName="Name0" presStyleCnt="0">
        <dgm:presLayoutVars>
          <dgm:dir/>
          <dgm:resizeHandles val="exact"/>
        </dgm:presLayoutVars>
      </dgm:prSet>
      <dgm:spPr/>
    </dgm:pt>
    <dgm:pt modelId="{C241D0CC-24A5-41E5-A7C2-7D2974B8EA4B}" type="pres">
      <dgm:prSet presAssocID="{CE9D3163-1D0C-47A8-8047-EA15002CDD79}" presName="bkgdShp" presStyleLbl="alignAccFollowNode1" presStyleIdx="0" presStyleCnt="1" custScaleY="89048"/>
      <dgm:spPr>
        <a:solidFill>
          <a:schemeClr val="accent1">
            <a:lumMod val="50000"/>
            <a:alpha val="90000"/>
          </a:schemeClr>
        </a:solidFill>
      </dgm:spPr>
    </dgm:pt>
    <dgm:pt modelId="{B7F346C0-6CD7-4BEC-AC9C-3B2DEE30076F}" type="pres">
      <dgm:prSet presAssocID="{CE9D3163-1D0C-47A8-8047-EA15002CDD79}" presName="linComp" presStyleCnt="0"/>
      <dgm:spPr/>
    </dgm:pt>
    <dgm:pt modelId="{727BA249-A8B1-466A-AD8A-87E6874EFDFF}" type="pres">
      <dgm:prSet presAssocID="{11A5F8DC-3E54-41AF-BC98-79FB10474F40}" presName="compNode" presStyleCnt="0"/>
      <dgm:spPr/>
    </dgm:pt>
    <dgm:pt modelId="{3CF76DE4-3F54-4396-90D1-7337E19C0184}" type="pres">
      <dgm:prSet presAssocID="{11A5F8DC-3E54-41AF-BC98-79FB10474F40}" presName="node" presStyleLbl="node1" presStyleIdx="0" presStyleCnt="6" custScaleX="100024" custScaleY="105944">
        <dgm:presLayoutVars>
          <dgm:bulletEnabled val="1"/>
        </dgm:presLayoutVars>
      </dgm:prSet>
      <dgm:spPr/>
    </dgm:pt>
    <dgm:pt modelId="{0766795E-D256-420C-8506-CE699E71881C}" type="pres">
      <dgm:prSet presAssocID="{11A5F8DC-3E54-41AF-BC98-79FB10474F40}" presName="invisiNode" presStyleLbl="node1" presStyleIdx="0" presStyleCnt="6"/>
      <dgm:spPr/>
    </dgm:pt>
    <dgm:pt modelId="{0751096E-5843-48F4-83AF-7C104656C24C}" type="pres">
      <dgm:prSet presAssocID="{11A5F8DC-3E54-41AF-BC98-79FB10474F40}" presName="imagNode" presStyleLbl="fgImgPlace1" presStyleIdx="0" presStyleCnt="6" custScaleY="9595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6000" b="-36000"/>
          </a:stretch>
        </a:blipFill>
      </dgm:spPr>
    </dgm:pt>
    <dgm:pt modelId="{4FCBE7FF-7239-42D6-A7BF-2211F4D50474}" type="pres">
      <dgm:prSet presAssocID="{C060FE44-19E1-45D8-A3C0-6CAAA7A3185D}" presName="sibTrans" presStyleLbl="sibTrans2D1" presStyleIdx="0" presStyleCnt="0"/>
      <dgm:spPr/>
    </dgm:pt>
    <dgm:pt modelId="{5D6435C5-6468-4F8A-93B8-1470EBCE2394}" type="pres">
      <dgm:prSet presAssocID="{1A1F290F-06F9-479C-8185-2D639319CBCD}" presName="compNode" presStyleCnt="0"/>
      <dgm:spPr/>
    </dgm:pt>
    <dgm:pt modelId="{081679F6-CF86-4B7E-9AAF-1A54DC4C3D54}" type="pres">
      <dgm:prSet presAssocID="{1A1F290F-06F9-479C-8185-2D639319CBCD}" presName="node" presStyleLbl="node1" presStyleIdx="1" presStyleCnt="6" custScaleX="100024" custScaleY="105944">
        <dgm:presLayoutVars>
          <dgm:bulletEnabled val="1"/>
        </dgm:presLayoutVars>
      </dgm:prSet>
      <dgm:spPr/>
    </dgm:pt>
    <dgm:pt modelId="{266AE80D-BB9A-49DF-A493-3F0D34A8B988}" type="pres">
      <dgm:prSet presAssocID="{1A1F290F-06F9-479C-8185-2D639319CBCD}" presName="invisiNode" presStyleLbl="node1" presStyleIdx="1" presStyleCnt="6"/>
      <dgm:spPr/>
    </dgm:pt>
    <dgm:pt modelId="{49F8FFEB-C19B-468C-8C6B-1667B130B77B}" type="pres">
      <dgm:prSet presAssocID="{1A1F290F-06F9-479C-8185-2D639319CBCD}" presName="imagNode" presStyleLbl="fgImgPlace1" presStyleIdx="1" presStyleCnt="6" custAng="540000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dgm:spPr>
    </dgm:pt>
    <dgm:pt modelId="{1E543100-68F1-43B3-ACD6-738494BD43EE}" type="pres">
      <dgm:prSet presAssocID="{362543E4-8A13-43B8-930D-E769B98BA41B}" presName="sibTrans" presStyleLbl="sibTrans2D1" presStyleIdx="0" presStyleCnt="0"/>
      <dgm:spPr/>
    </dgm:pt>
    <dgm:pt modelId="{A2B17C3A-58B4-4306-B815-9CD489BCC227}" type="pres">
      <dgm:prSet presAssocID="{5189535C-3173-412F-8A7B-0CE15FF488EE}" presName="compNode" presStyleCnt="0"/>
      <dgm:spPr/>
    </dgm:pt>
    <dgm:pt modelId="{37516B1A-F3F6-4AC2-94AF-F308C6347868}" type="pres">
      <dgm:prSet presAssocID="{5189535C-3173-412F-8A7B-0CE15FF488EE}" presName="node" presStyleLbl="node1" presStyleIdx="2" presStyleCnt="6" custScaleX="100024" custScaleY="105944">
        <dgm:presLayoutVars>
          <dgm:bulletEnabled val="1"/>
        </dgm:presLayoutVars>
      </dgm:prSet>
      <dgm:spPr/>
    </dgm:pt>
    <dgm:pt modelId="{A4E3E87B-12E1-4391-84CE-6FF083B2678C}" type="pres">
      <dgm:prSet presAssocID="{5189535C-3173-412F-8A7B-0CE15FF488EE}" presName="invisiNode" presStyleLbl="node1" presStyleIdx="2" presStyleCnt="6"/>
      <dgm:spPr/>
    </dgm:pt>
    <dgm:pt modelId="{0B6379BF-F581-4064-BB5A-BC07F90C7882}" type="pres">
      <dgm:prSet presAssocID="{5189535C-3173-412F-8A7B-0CE15FF488EE}" presName="imagNode" presStyleLbl="fgImgPlace1" presStyleIdx="2" presStyleCnt="6" custScaleY="9455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dgm:spPr>
    </dgm:pt>
    <dgm:pt modelId="{8F65D54D-9BD1-4540-9556-BA59DDF3C5D4}" type="pres">
      <dgm:prSet presAssocID="{AA12E086-4D89-47B8-B9B9-FD96188568C1}" presName="sibTrans" presStyleLbl="sibTrans2D1" presStyleIdx="0" presStyleCnt="0"/>
      <dgm:spPr/>
    </dgm:pt>
    <dgm:pt modelId="{87F3B2E9-9C71-4499-AA1F-BD412DF35C51}" type="pres">
      <dgm:prSet presAssocID="{091C15BC-932F-4AA0-BAA6-175D371414BA}" presName="compNode" presStyleCnt="0"/>
      <dgm:spPr/>
    </dgm:pt>
    <dgm:pt modelId="{7EE4266E-87C6-43D0-ACBF-A128588F9EEF}" type="pres">
      <dgm:prSet presAssocID="{091C15BC-932F-4AA0-BAA6-175D371414BA}" presName="node" presStyleLbl="node1" presStyleIdx="3" presStyleCnt="6" custScaleX="100024" custScaleY="105944">
        <dgm:presLayoutVars>
          <dgm:bulletEnabled val="1"/>
        </dgm:presLayoutVars>
      </dgm:prSet>
      <dgm:spPr/>
    </dgm:pt>
    <dgm:pt modelId="{AAE8A1F8-F9CB-4938-9EF8-56737E45392E}" type="pres">
      <dgm:prSet presAssocID="{091C15BC-932F-4AA0-BAA6-175D371414BA}" presName="invisiNode" presStyleLbl="node1" presStyleIdx="3" presStyleCnt="6"/>
      <dgm:spPr/>
    </dgm:pt>
    <dgm:pt modelId="{18B89918-0F61-45F2-9EBD-F0A7EDC3C707}" type="pres">
      <dgm:prSet presAssocID="{091C15BC-932F-4AA0-BAA6-175D371414BA}" presName="imagNode" presStyleLbl="fgImgPlace1" presStyleIdx="3" presStyleCnt="6" custAng="540000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9000" r="-19000"/>
          </a:stretch>
        </a:blipFill>
      </dgm:spPr>
    </dgm:pt>
    <dgm:pt modelId="{5B7183F2-7BEA-484F-96DF-5F03A4A5715F}" type="pres">
      <dgm:prSet presAssocID="{8DBE0FF8-7889-4E8A-8A50-C2191D8AC567}" presName="sibTrans" presStyleLbl="sibTrans2D1" presStyleIdx="0" presStyleCnt="0"/>
      <dgm:spPr/>
    </dgm:pt>
    <dgm:pt modelId="{35B573E3-3BDF-44C5-92EC-44E97306454B}" type="pres">
      <dgm:prSet presAssocID="{44E8703F-8EE7-4669-926F-D82C734CDF1C}" presName="compNode" presStyleCnt="0"/>
      <dgm:spPr/>
    </dgm:pt>
    <dgm:pt modelId="{0335D48C-8DBB-486B-9DF8-D4AE8A8DC844}" type="pres">
      <dgm:prSet presAssocID="{44E8703F-8EE7-4669-926F-D82C734CDF1C}" presName="node" presStyleLbl="node1" presStyleIdx="4" presStyleCnt="6" custScaleX="100024" custScaleY="105944">
        <dgm:presLayoutVars>
          <dgm:bulletEnabled val="1"/>
        </dgm:presLayoutVars>
      </dgm:prSet>
      <dgm:spPr/>
    </dgm:pt>
    <dgm:pt modelId="{17B0EF5E-85E8-4591-8C16-7AF29FD3206B}" type="pres">
      <dgm:prSet presAssocID="{44E8703F-8EE7-4669-926F-D82C734CDF1C}" presName="invisiNode" presStyleLbl="node1" presStyleIdx="4" presStyleCnt="6"/>
      <dgm:spPr/>
    </dgm:pt>
    <dgm:pt modelId="{2598C222-5DBB-4452-889F-D6BAC42C268E}" type="pres">
      <dgm:prSet presAssocID="{44E8703F-8EE7-4669-926F-D82C734CDF1C}" presName="imagNode" presStyleLbl="fgImgPlace1" presStyleIdx="4" presStyleCnt="6" custScaleY="9455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7000" r="-17000"/>
          </a:stretch>
        </a:blipFill>
      </dgm:spPr>
    </dgm:pt>
    <dgm:pt modelId="{EC57885D-7575-4E08-A2FD-42B0F3B4B90F}" type="pres">
      <dgm:prSet presAssocID="{26278F7E-B74C-419A-AC90-00174818D4D4}" presName="sibTrans" presStyleLbl="sibTrans2D1" presStyleIdx="0" presStyleCnt="0"/>
      <dgm:spPr/>
    </dgm:pt>
    <dgm:pt modelId="{12566E5B-9DE4-4E4B-A2BD-832CAB1F8DEE}" type="pres">
      <dgm:prSet presAssocID="{BDE57705-3B92-4152-B12E-DAF1F7E7142E}" presName="compNode" presStyleCnt="0"/>
      <dgm:spPr/>
    </dgm:pt>
    <dgm:pt modelId="{FE94E9E0-6713-4A3D-84FA-8ECEDB0B056C}" type="pres">
      <dgm:prSet presAssocID="{BDE57705-3B92-4152-B12E-DAF1F7E7142E}" presName="node" presStyleLbl="node1" presStyleIdx="5" presStyleCnt="6" custScaleX="99926" custScaleY="105944" custLinFactNeighborY="418">
        <dgm:presLayoutVars>
          <dgm:bulletEnabled val="1"/>
        </dgm:presLayoutVars>
      </dgm:prSet>
      <dgm:spPr/>
    </dgm:pt>
    <dgm:pt modelId="{FDCD5CBF-635F-407E-B097-4900959E5533}" type="pres">
      <dgm:prSet presAssocID="{BDE57705-3B92-4152-B12E-DAF1F7E7142E}" presName="invisiNode" presStyleLbl="node1" presStyleIdx="5" presStyleCnt="6"/>
      <dgm:spPr/>
    </dgm:pt>
    <dgm:pt modelId="{1AE5E821-4F40-41D6-B21F-04AD5007B528}" type="pres">
      <dgm:prSet presAssocID="{BDE57705-3B92-4152-B12E-DAF1F7E7142E}" presName="imagNode" presStyleLbl="fgImgPlace1" presStyleIdx="5" presStyleCnt="6" custScaleY="9734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9000" b="-9000"/>
          </a:stretch>
        </a:blipFill>
      </dgm:spPr>
    </dgm:pt>
  </dgm:ptLst>
  <dgm:cxnLst>
    <dgm:cxn modelId="{A356A70D-8B98-45F8-9F95-373F4DC4066E}" srcId="{CE9D3163-1D0C-47A8-8047-EA15002CDD79}" destId="{1A1F290F-06F9-479C-8185-2D639319CBCD}" srcOrd="1" destOrd="0" parTransId="{5C456A38-2A27-4534-8B50-8CB2305E19B5}" sibTransId="{362543E4-8A13-43B8-930D-E769B98BA41B}"/>
    <dgm:cxn modelId="{722CC40D-EC70-488F-943E-1E71D734402D}" type="presOf" srcId="{11A5F8DC-3E54-41AF-BC98-79FB10474F40}" destId="{3CF76DE4-3F54-4396-90D1-7337E19C0184}" srcOrd="0" destOrd="0" presId="urn:microsoft.com/office/officeart/2005/8/layout/pList2"/>
    <dgm:cxn modelId="{FB403634-3400-40AB-9956-0B3E578921EB}" srcId="{CE9D3163-1D0C-47A8-8047-EA15002CDD79}" destId="{5189535C-3173-412F-8A7B-0CE15FF488EE}" srcOrd="2" destOrd="0" parTransId="{2764C5F2-923E-4256-A611-2DEB050A9255}" sibTransId="{AA12E086-4D89-47B8-B9B9-FD96188568C1}"/>
    <dgm:cxn modelId="{C9660F5E-3B24-436C-9E20-D47B18650163}" srcId="{CE9D3163-1D0C-47A8-8047-EA15002CDD79}" destId="{BDE57705-3B92-4152-B12E-DAF1F7E7142E}" srcOrd="5" destOrd="0" parTransId="{486B59D1-9658-46E9-A551-04B40E5251B3}" sibTransId="{C2607BAE-50A6-4093-800F-478E5BDD7A3B}"/>
    <dgm:cxn modelId="{3D37C749-A1C8-4431-8B81-660935B8EA9A}" srcId="{CE9D3163-1D0C-47A8-8047-EA15002CDD79}" destId="{091C15BC-932F-4AA0-BAA6-175D371414BA}" srcOrd="3" destOrd="0" parTransId="{91860F0E-80BB-4645-90AE-2E40DB96BA5F}" sibTransId="{8DBE0FF8-7889-4E8A-8A50-C2191D8AC567}"/>
    <dgm:cxn modelId="{A96DC06B-081E-45BE-A21C-6116A9E39919}" type="presOf" srcId="{C060FE44-19E1-45D8-A3C0-6CAAA7A3185D}" destId="{4FCBE7FF-7239-42D6-A7BF-2211F4D50474}" srcOrd="0" destOrd="0" presId="urn:microsoft.com/office/officeart/2005/8/layout/pList2"/>
    <dgm:cxn modelId="{0737AB83-8DEE-4498-9D92-12AA4DFA5F1E}" type="presOf" srcId="{AA12E086-4D89-47B8-B9B9-FD96188568C1}" destId="{8F65D54D-9BD1-4540-9556-BA59DDF3C5D4}" srcOrd="0" destOrd="0" presId="urn:microsoft.com/office/officeart/2005/8/layout/pList2"/>
    <dgm:cxn modelId="{31ADF583-96EC-46FD-85A6-EE906DDA8BB4}" srcId="{CE9D3163-1D0C-47A8-8047-EA15002CDD79}" destId="{11A5F8DC-3E54-41AF-BC98-79FB10474F40}" srcOrd="0" destOrd="0" parTransId="{C1A6CC75-81AC-4433-BC92-AE64289571E7}" sibTransId="{C060FE44-19E1-45D8-A3C0-6CAAA7A3185D}"/>
    <dgm:cxn modelId="{5D60A084-D097-40D6-8799-7F8BC59A11CB}" type="presOf" srcId="{362543E4-8A13-43B8-930D-E769B98BA41B}" destId="{1E543100-68F1-43B3-ACD6-738494BD43EE}" srcOrd="0" destOrd="0" presId="urn:microsoft.com/office/officeart/2005/8/layout/pList2"/>
    <dgm:cxn modelId="{F265869B-03AC-4706-A43D-FF21306B06E2}" type="presOf" srcId="{5189535C-3173-412F-8A7B-0CE15FF488EE}" destId="{37516B1A-F3F6-4AC2-94AF-F308C6347868}" srcOrd="0" destOrd="0" presId="urn:microsoft.com/office/officeart/2005/8/layout/pList2"/>
    <dgm:cxn modelId="{1FE507A5-E6B0-431E-83BD-FAC9CC727509}" type="presOf" srcId="{26278F7E-B74C-419A-AC90-00174818D4D4}" destId="{EC57885D-7575-4E08-A2FD-42B0F3B4B90F}" srcOrd="0" destOrd="0" presId="urn:microsoft.com/office/officeart/2005/8/layout/pList2"/>
    <dgm:cxn modelId="{9BCA74AC-C91C-48A7-B626-255E9AB5F539}" type="presOf" srcId="{1A1F290F-06F9-479C-8185-2D639319CBCD}" destId="{081679F6-CF86-4B7E-9AAF-1A54DC4C3D54}" srcOrd="0" destOrd="0" presId="urn:microsoft.com/office/officeart/2005/8/layout/pList2"/>
    <dgm:cxn modelId="{77A6D4AF-4E87-4418-B560-B4DD87D34BD0}" srcId="{CE9D3163-1D0C-47A8-8047-EA15002CDD79}" destId="{44E8703F-8EE7-4669-926F-D82C734CDF1C}" srcOrd="4" destOrd="0" parTransId="{53936619-4A75-40B0-A8E6-8B2D448FF6FC}" sibTransId="{26278F7E-B74C-419A-AC90-00174818D4D4}"/>
    <dgm:cxn modelId="{F65E6DC0-58E7-4975-89A2-F1B305B52B8B}" type="presOf" srcId="{CE9D3163-1D0C-47A8-8047-EA15002CDD79}" destId="{F15DAC6E-ABD3-4395-823F-FB900D0EE058}" srcOrd="0" destOrd="0" presId="urn:microsoft.com/office/officeart/2005/8/layout/pList2"/>
    <dgm:cxn modelId="{FD0D0CC1-2DA8-4E04-B473-537F5B1317B1}" type="presOf" srcId="{091C15BC-932F-4AA0-BAA6-175D371414BA}" destId="{7EE4266E-87C6-43D0-ACBF-A128588F9EEF}" srcOrd="0" destOrd="0" presId="urn:microsoft.com/office/officeart/2005/8/layout/pList2"/>
    <dgm:cxn modelId="{F5C553C4-D913-45A2-BE4C-1BEC66B49C83}" type="presOf" srcId="{8DBE0FF8-7889-4E8A-8A50-C2191D8AC567}" destId="{5B7183F2-7BEA-484F-96DF-5F03A4A5715F}" srcOrd="0" destOrd="0" presId="urn:microsoft.com/office/officeart/2005/8/layout/pList2"/>
    <dgm:cxn modelId="{CDE512CA-48DA-4717-BEF1-6ECA30E65920}" type="presOf" srcId="{44E8703F-8EE7-4669-926F-D82C734CDF1C}" destId="{0335D48C-8DBB-486B-9DF8-D4AE8A8DC844}" srcOrd="0" destOrd="0" presId="urn:microsoft.com/office/officeart/2005/8/layout/pList2"/>
    <dgm:cxn modelId="{42C816E3-A3B9-46D7-8222-210AC584BC51}" type="presOf" srcId="{BDE57705-3B92-4152-B12E-DAF1F7E7142E}" destId="{FE94E9E0-6713-4A3D-84FA-8ECEDB0B056C}" srcOrd="0" destOrd="0" presId="urn:microsoft.com/office/officeart/2005/8/layout/pList2"/>
    <dgm:cxn modelId="{E2CD52CC-80EF-4A63-912C-EEF115AA80E1}" type="presParOf" srcId="{F15DAC6E-ABD3-4395-823F-FB900D0EE058}" destId="{C241D0CC-24A5-41E5-A7C2-7D2974B8EA4B}" srcOrd="0" destOrd="0" presId="urn:microsoft.com/office/officeart/2005/8/layout/pList2"/>
    <dgm:cxn modelId="{36B50842-648E-4807-88A1-A09B285EFC15}" type="presParOf" srcId="{F15DAC6E-ABD3-4395-823F-FB900D0EE058}" destId="{B7F346C0-6CD7-4BEC-AC9C-3B2DEE30076F}" srcOrd="1" destOrd="0" presId="urn:microsoft.com/office/officeart/2005/8/layout/pList2"/>
    <dgm:cxn modelId="{E389C640-097F-4851-B4FA-F36950805036}" type="presParOf" srcId="{B7F346C0-6CD7-4BEC-AC9C-3B2DEE30076F}" destId="{727BA249-A8B1-466A-AD8A-87E6874EFDFF}" srcOrd="0" destOrd="0" presId="urn:microsoft.com/office/officeart/2005/8/layout/pList2"/>
    <dgm:cxn modelId="{4865F686-835E-4209-933F-2215914F6EFE}" type="presParOf" srcId="{727BA249-A8B1-466A-AD8A-87E6874EFDFF}" destId="{3CF76DE4-3F54-4396-90D1-7337E19C0184}" srcOrd="0" destOrd="0" presId="urn:microsoft.com/office/officeart/2005/8/layout/pList2"/>
    <dgm:cxn modelId="{C6049669-3CD7-48C9-8BFF-9FE6DB379363}" type="presParOf" srcId="{727BA249-A8B1-466A-AD8A-87E6874EFDFF}" destId="{0766795E-D256-420C-8506-CE699E71881C}" srcOrd="1" destOrd="0" presId="urn:microsoft.com/office/officeart/2005/8/layout/pList2"/>
    <dgm:cxn modelId="{B2655CC2-90FE-4BF7-B24D-9ACEBAC980D8}" type="presParOf" srcId="{727BA249-A8B1-466A-AD8A-87E6874EFDFF}" destId="{0751096E-5843-48F4-83AF-7C104656C24C}" srcOrd="2" destOrd="0" presId="urn:microsoft.com/office/officeart/2005/8/layout/pList2"/>
    <dgm:cxn modelId="{0B9A7ADA-9BE9-49BF-9D54-4483E711428F}" type="presParOf" srcId="{B7F346C0-6CD7-4BEC-AC9C-3B2DEE30076F}" destId="{4FCBE7FF-7239-42D6-A7BF-2211F4D50474}" srcOrd="1" destOrd="0" presId="urn:microsoft.com/office/officeart/2005/8/layout/pList2"/>
    <dgm:cxn modelId="{2466F999-A384-467E-A263-FDAAEB7D7BD9}" type="presParOf" srcId="{B7F346C0-6CD7-4BEC-AC9C-3B2DEE30076F}" destId="{5D6435C5-6468-4F8A-93B8-1470EBCE2394}" srcOrd="2" destOrd="0" presId="urn:microsoft.com/office/officeart/2005/8/layout/pList2"/>
    <dgm:cxn modelId="{A88E9EF2-32A8-44BD-9EE5-3EEDF77C0E45}" type="presParOf" srcId="{5D6435C5-6468-4F8A-93B8-1470EBCE2394}" destId="{081679F6-CF86-4B7E-9AAF-1A54DC4C3D54}" srcOrd="0" destOrd="0" presId="urn:microsoft.com/office/officeart/2005/8/layout/pList2"/>
    <dgm:cxn modelId="{43BC9AF1-FA70-48CA-A800-A62082C8CF70}" type="presParOf" srcId="{5D6435C5-6468-4F8A-93B8-1470EBCE2394}" destId="{266AE80D-BB9A-49DF-A493-3F0D34A8B988}" srcOrd="1" destOrd="0" presId="urn:microsoft.com/office/officeart/2005/8/layout/pList2"/>
    <dgm:cxn modelId="{2025B060-B40E-4F0B-8D03-82F0F42C5DCB}" type="presParOf" srcId="{5D6435C5-6468-4F8A-93B8-1470EBCE2394}" destId="{49F8FFEB-C19B-468C-8C6B-1667B130B77B}" srcOrd="2" destOrd="0" presId="urn:microsoft.com/office/officeart/2005/8/layout/pList2"/>
    <dgm:cxn modelId="{F161E9F6-3A21-41FE-86B6-A059E94AF8B0}" type="presParOf" srcId="{B7F346C0-6CD7-4BEC-AC9C-3B2DEE30076F}" destId="{1E543100-68F1-43B3-ACD6-738494BD43EE}" srcOrd="3" destOrd="0" presId="urn:microsoft.com/office/officeart/2005/8/layout/pList2"/>
    <dgm:cxn modelId="{EFCD6BDE-0FF0-4E0E-A06F-4B8678BEB2F2}" type="presParOf" srcId="{B7F346C0-6CD7-4BEC-AC9C-3B2DEE30076F}" destId="{A2B17C3A-58B4-4306-B815-9CD489BCC227}" srcOrd="4" destOrd="0" presId="urn:microsoft.com/office/officeart/2005/8/layout/pList2"/>
    <dgm:cxn modelId="{B6F5D1CE-5E1F-41AB-B431-BA693AC02B89}" type="presParOf" srcId="{A2B17C3A-58B4-4306-B815-9CD489BCC227}" destId="{37516B1A-F3F6-4AC2-94AF-F308C6347868}" srcOrd="0" destOrd="0" presId="urn:microsoft.com/office/officeart/2005/8/layout/pList2"/>
    <dgm:cxn modelId="{B5E31FAD-E18E-4583-A001-B413DEB041AD}" type="presParOf" srcId="{A2B17C3A-58B4-4306-B815-9CD489BCC227}" destId="{A4E3E87B-12E1-4391-84CE-6FF083B2678C}" srcOrd="1" destOrd="0" presId="urn:microsoft.com/office/officeart/2005/8/layout/pList2"/>
    <dgm:cxn modelId="{3CCB7606-B9D7-40FF-87EE-B245F21C7A4E}" type="presParOf" srcId="{A2B17C3A-58B4-4306-B815-9CD489BCC227}" destId="{0B6379BF-F581-4064-BB5A-BC07F90C7882}" srcOrd="2" destOrd="0" presId="urn:microsoft.com/office/officeart/2005/8/layout/pList2"/>
    <dgm:cxn modelId="{DC1087D1-231A-4690-B6D0-5106E350C0D5}" type="presParOf" srcId="{B7F346C0-6CD7-4BEC-AC9C-3B2DEE30076F}" destId="{8F65D54D-9BD1-4540-9556-BA59DDF3C5D4}" srcOrd="5" destOrd="0" presId="urn:microsoft.com/office/officeart/2005/8/layout/pList2"/>
    <dgm:cxn modelId="{196CB665-902F-44BF-878A-ED8E15ED0C24}" type="presParOf" srcId="{B7F346C0-6CD7-4BEC-AC9C-3B2DEE30076F}" destId="{87F3B2E9-9C71-4499-AA1F-BD412DF35C51}" srcOrd="6" destOrd="0" presId="urn:microsoft.com/office/officeart/2005/8/layout/pList2"/>
    <dgm:cxn modelId="{0A75ADFB-A7D8-431F-9A43-A1A7FA63231C}" type="presParOf" srcId="{87F3B2E9-9C71-4499-AA1F-BD412DF35C51}" destId="{7EE4266E-87C6-43D0-ACBF-A128588F9EEF}" srcOrd="0" destOrd="0" presId="urn:microsoft.com/office/officeart/2005/8/layout/pList2"/>
    <dgm:cxn modelId="{EED5BB94-3977-47C1-8A2E-9E581B5CCBA4}" type="presParOf" srcId="{87F3B2E9-9C71-4499-AA1F-BD412DF35C51}" destId="{AAE8A1F8-F9CB-4938-9EF8-56737E45392E}" srcOrd="1" destOrd="0" presId="urn:microsoft.com/office/officeart/2005/8/layout/pList2"/>
    <dgm:cxn modelId="{C40320D1-66AF-4520-9D67-1713CD98AA3B}" type="presParOf" srcId="{87F3B2E9-9C71-4499-AA1F-BD412DF35C51}" destId="{18B89918-0F61-45F2-9EBD-F0A7EDC3C707}" srcOrd="2" destOrd="0" presId="urn:microsoft.com/office/officeart/2005/8/layout/pList2"/>
    <dgm:cxn modelId="{80DAC289-5843-4A1A-8655-21FCC4625181}" type="presParOf" srcId="{B7F346C0-6CD7-4BEC-AC9C-3B2DEE30076F}" destId="{5B7183F2-7BEA-484F-96DF-5F03A4A5715F}" srcOrd="7" destOrd="0" presId="urn:microsoft.com/office/officeart/2005/8/layout/pList2"/>
    <dgm:cxn modelId="{BC3352D4-BBD7-4825-9223-E0621B3C01B0}" type="presParOf" srcId="{B7F346C0-6CD7-4BEC-AC9C-3B2DEE30076F}" destId="{35B573E3-3BDF-44C5-92EC-44E97306454B}" srcOrd="8" destOrd="0" presId="urn:microsoft.com/office/officeart/2005/8/layout/pList2"/>
    <dgm:cxn modelId="{800C114F-3E27-442D-8DF0-C5F290413D1A}" type="presParOf" srcId="{35B573E3-3BDF-44C5-92EC-44E97306454B}" destId="{0335D48C-8DBB-486B-9DF8-D4AE8A8DC844}" srcOrd="0" destOrd="0" presId="urn:microsoft.com/office/officeart/2005/8/layout/pList2"/>
    <dgm:cxn modelId="{BD52237A-BF7B-4247-A80B-AB387A13D4F6}" type="presParOf" srcId="{35B573E3-3BDF-44C5-92EC-44E97306454B}" destId="{17B0EF5E-85E8-4591-8C16-7AF29FD3206B}" srcOrd="1" destOrd="0" presId="urn:microsoft.com/office/officeart/2005/8/layout/pList2"/>
    <dgm:cxn modelId="{E0FFDDC9-5DD5-48A4-8138-F00BD1C8BFB3}" type="presParOf" srcId="{35B573E3-3BDF-44C5-92EC-44E97306454B}" destId="{2598C222-5DBB-4452-889F-D6BAC42C268E}" srcOrd="2" destOrd="0" presId="urn:microsoft.com/office/officeart/2005/8/layout/pList2"/>
    <dgm:cxn modelId="{21DFD5E4-25DD-4C9C-94A8-43AB06BD6ABC}" type="presParOf" srcId="{B7F346C0-6CD7-4BEC-AC9C-3B2DEE30076F}" destId="{EC57885D-7575-4E08-A2FD-42B0F3B4B90F}" srcOrd="9" destOrd="0" presId="urn:microsoft.com/office/officeart/2005/8/layout/pList2"/>
    <dgm:cxn modelId="{C5446500-6625-43C1-9303-62BFB12A3964}" type="presParOf" srcId="{B7F346C0-6CD7-4BEC-AC9C-3B2DEE30076F}" destId="{12566E5B-9DE4-4E4B-A2BD-832CAB1F8DEE}" srcOrd="10" destOrd="0" presId="urn:microsoft.com/office/officeart/2005/8/layout/pList2"/>
    <dgm:cxn modelId="{E146651B-4139-4976-BFE7-5DCC785A9078}" type="presParOf" srcId="{12566E5B-9DE4-4E4B-A2BD-832CAB1F8DEE}" destId="{FE94E9E0-6713-4A3D-84FA-8ECEDB0B056C}" srcOrd="0" destOrd="0" presId="urn:microsoft.com/office/officeart/2005/8/layout/pList2"/>
    <dgm:cxn modelId="{01D60723-8669-4710-B9F6-6F71BF44581F}" type="presParOf" srcId="{12566E5B-9DE4-4E4B-A2BD-832CAB1F8DEE}" destId="{FDCD5CBF-635F-407E-B097-4900959E5533}" srcOrd="1" destOrd="0" presId="urn:microsoft.com/office/officeart/2005/8/layout/pList2"/>
    <dgm:cxn modelId="{438AFA61-F962-4790-8B46-BF5A05E9336A}" type="presParOf" srcId="{12566E5B-9DE4-4E4B-A2BD-832CAB1F8DEE}" destId="{1AE5E821-4F40-41D6-B21F-04AD5007B528}" srcOrd="2" destOrd="0" presId="urn:microsoft.com/office/officeart/2005/8/layout/p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A35672-8737-4281-92FC-35A86F221F40}">
      <dsp:nvSpPr>
        <dsp:cNvPr id="0" name=""/>
        <dsp:cNvSpPr/>
      </dsp:nvSpPr>
      <dsp:spPr>
        <a:xfrm>
          <a:off x="1272559" y="1185149"/>
          <a:ext cx="789752" cy="789752"/>
        </a:xfrm>
        <a:prstGeom prst="ellipse">
          <a:avLst/>
        </a:prstGeom>
        <a:gradFill rotWithShape="0">
          <a:gsLst>
            <a:gs pos="0">
              <a:srgbClr val="002060">
                <a:hueOff val="0"/>
                <a:satOff val="0"/>
                <a:lumOff val="0"/>
                <a:alphaOff val="0"/>
                <a:satMod val="103000"/>
                <a:lumMod val="102000"/>
                <a:tint val="94000"/>
              </a:srgbClr>
            </a:gs>
            <a:gs pos="50000">
              <a:srgbClr val="002060">
                <a:hueOff val="0"/>
                <a:satOff val="0"/>
                <a:lumOff val="0"/>
                <a:alphaOff val="0"/>
                <a:satMod val="110000"/>
                <a:lumMod val="100000"/>
                <a:shade val="100000"/>
              </a:srgbClr>
            </a:gs>
            <a:gs pos="100000">
              <a:srgbClr val="00206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Light" panose="020F0302020204030204" pitchFamily="34" charset="0"/>
              <a:ea typeface="+mn-ea"/>
              <a:cs typeface="Calibri Light" panose="020F0302020204030204" pitchFamily="34" charset="0"/>
            </a:rPr>
            <a:t>PFAS SOURCES</a:t>
          </a:r>
        </a:p>
      </dsp:txBody>
      <dsp:txXfrm>
        <a:off x="1388216" y="1300806"/>
        <a:ext cx="558438" cy="558438"/>
      </dsp:txXfrm>
    </dsp:sp>
    <dsp:sp modelId="{CAA210CF-22EC-455A-A744-65E6F3B56E28}">
      <dsp:nvSpPr>
        <dsp:cNvPr id="0" name=""/>
        <dsp:cNvSpPr/>
      </dsp:nvSpPr>
      <dsp:spPr>
        <a:xfrm rot="16200000">
          <a:off x="1470631" y="967031"/>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a:off x="1657595" y="998185"/>
        <a:ext cx="0" cy="0"/>
      </dsp:txXfrm>
    </dsp:sp>
    <dsp:sp modelId="{EDCFB777-A88D-417A-B8CD-2C5169A2E316}">
      <dsp:nvSpPr>
        <dsp:cNvPr id="0" name=""/>
        <dsp:cNvSpPr/>
      </dsp:nvSpPr>
      <dsp:spPr>
        <a:xfrm>
          <a:off x="1272559" y="1789"/>
          <a:ext cx="789752" cy="789752"/>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Text" lastClr="000000"/>
              </a:solidFill>
              <a:latin typeface="Segoe UI Semibold" panose="020B0702040204020203" pitchFamily="34" charset="0"/>
              <a:ea typeface="+mn-ea"/>
              <a:cs typeface="Segoe UI Semibold" panose="020B0702040204020203" pitchFamily="34" charset="0"/>
            </a:rPr>
            <a:t>Water Resistant Clothing</a:t>
          </a:r>
        </a:p>
      </dsp:txBody>
      <dsp:txXfrm>
        <a:off x="1388216" y="117446"/>
        <a:ext cx="558438" cy="558438"/>
      </dsp:txXfrm>
    </dsp:sp>
    <dsp:sp modelId="{FA2983F0-37EF-4D5B-B724-8FC9930833F7}">
      <dsp:nvSpPr>
        <dsp:cNvPr id="0" name=""/>
        <dsp:cNvSpPr/>
      </dsp:nvSpPr>
      <dsp:spPr>
        <a:xfrm rot="19285714">
          <a:off x="1933225" y="1189805"/>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a:off x="2116201" y="1209560"/>
        <a:ext cx="0" cy="0"/>
      </dsp:txXfrm>
    </dsp:sp>
    <dsp:sp modelId="{66E99040-E526-4ECE-B64D-B2710C31012E}">
      <dsp:nvSpPr>
        <dsp:cNvPr id="0" name=""/>
        <dsp:cNvSpPr/>
      </dsp:nvSpPr>
      <dsp:spPr>
        <a:xfrm>
          <a:off x="2197748" y="447336"/>
          <a:ext cx="789752" cy="789752"/>
        </a:xfrm>
        <a:prstGeom prst="ellipse">
          <a:avLst/>
        </a:prstGeom>
        <a:gradFill rotWithShape="0">
          <a:gsLst>
            <a:gs pos="0">
              <a:srgbClr val="ED7D31">
                <a:hueOff val="2500293"/>
                <a:satOff val="-5014"/>
                <a:lumOff val="-2549"/>
                <a:alphaOff val="0"/>
                <a:satMod val="103000"/>
                <a:lumMod val="102000"/>
                <a:tint val="94000"/>
              </a:srgbClr>
            </a:gs>
            <a:gs pos="50000">
              <a:srgbClr val="ED7D31">
                <a:hueOff val="2500293"/>
                <a:satOff val="-5014"/>
                <a:lumOff val="-2549"/>
                <a:alphaOff val="0"/>
                <a:satMod val="110000"/>
                <a:lumMod val="100000"/>
                <a:shade val="100000"/>
              </a:srgbClr>
            </a:gs>
            <a:gs pos="100000">
              <a:srgbClr val="ED7D31">
                <a:hueOff val="2500293"/>
                <a:satOff val="-5014"/>
                <a:lumOff val="-254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Text" lastClr="000000"/>
              </a:solidFill>
              <a:latin typeface="Segoe UI Semibold" panose="020B0702040204020203" pitchFamily="34" charset="0"/>
              <a:ea typeface="+mn-ea"/>
              <a:cs typeface="Segoe UI Semibold" panose="020B0702040204020203" pitchFamily="34" charset="0"/>
            </a:rPr>
            <a:t>Nonstick Cookware</a:t>
          </a:r>
        </a:p>
      </dsp:txBody>
      <dsp:txXfrm>
        <a:off x="2313405" y="562993"/>
        <a:ext cx="558438" cy="558438"/>
      </dsp:txXfrm>
    </dsp:sp>
    <dsp:sp modelId="{A34B4F5D-6B63-4056-81F0-AFA3945374CE}">
      <dsp:nvSpPr>
        <dsp:cNvPr id="0" name=""/>
        <dsp:cNvSpPr/>
      </dsp:nvSpPr>
      <dsp:spPr>
        <a:xfrm rot="771429">
          <a:off x="2047476" y="1690373"/>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a:off x="2236876" y="1699903"/>
        <a:ext cx="0" cy="0"/>
      </dsp:txXfrm>
    </dsp:sp>
    <dsp:sp modelId="{F7A468CC-E8E6-44FE-93FC-ABE9C4BB0CC1}">
      <dsp:nvSpPr>
        <dsp:cNvPr id="0" name=""/>
        <dsp:cNvSpPr/>
      </dsp:nvSpPr>
      <dsp:spPr>
        <a:xfrm>
          <a:off x="2426250" y="1448472"/>
          <a:ext cx="789752" cy="789752"/>
        </a:xfrm>
        <a:prstGeom prst="ellipse">
          <a:avLst/>
        </a:prstGeom>
        <a:gradFill rotWithShape="0">
          <a:gsLst>
            <a:gs pos="0">
              <a:srgbClr val="ED7D31">
                <a:hueOff val="5000586"/>
                <a:satOff val="-10028"/>
                <a:lumOff val="-5098"/>
                <a:alphaOff val="0"/>
                <a:satMod val="103000"/>
                <a:lumMod val="102000"/>
                <a:tint val="94000"/>
              </a:srgbClr>
            </a:gs>
            <a:gs pos="50000">
              <a:srgbClr val="ED7D31">
                <a:hueOff val="5000586"/>
                <a:satOff val="-10028"/>
                <a:lumOff val="-5098"/>
                <a:alphaOff val="0"/>
                <a:satMod val="110000"/>
                <a:lumMod val="100000"/>
                <a:shade val="100000"/>
              </a:srgbClr>
            </a:gs>
            <a:gs pos="100000">
              <a:srgbClr val="ED7D31">
                <a:hueOff val="5000586"/>
                <a:satOff val="-10028"/>
                <a:lumOff val="-509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44475">
            <a:lnSpc>
              <a:spcPct val="90000"/>
            </a:lnSpc>
            <a:spcBef>
              <a:spcPct val="0"/>
            </a:spcBef>
            <a:spcAft>
              <a:spcPct val="35000"/>
            </a:spcAft>
            <a:buNone/>
          </a:pPr>
          <a:r>
            <a:rPr lang="en-US" sz="550" b="1" kern="1200">
              <a:solidFill>
                <a:sysClr val="windowText" lastClr="000000"/>
              </a:solidFill>
              <a:latin typeface="Segoe UI Semibold" panose="020B0702040204020203" pitchFamily="34" charset="0"/>
              <a:ea typeface="+mn-ea"/>
              <a:cs typeface="Segoe UI Semibold" panose="020B0702040204020203" pitchFamily="34" charset="0"/>
            </a:rPr>
            <a:t>Firefighting Foams</a:t>
          </a:r>
        </a:p>
      </dsp:txBody>
      <dsp:txXfrm>
        <a:off x="2541907" y="1564129"/>
        <a:ext cx="558438" cy="558438"/>
      </dsp:txXfrm>
    </dsp:sp>
    <dsp:sp modelId="{6ACF98DC-A808-4F3D-AE6C-12C4B31483FD}">
      <dsp:nvSpPr>
        <dsp:cNvPr id="0" name=""/>
        <dsp:cNvSpPr/>
      </dsp:nvSpPr>
      <dsp:spPr>
        <a:xfrm rot="3857143">
          <a:off x="1727351" y="2091797"/>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a:off x="1928751" y="2099976"/>
        <a:ext cx="0" cy="0"/>
      </dsp:txXfrm>
    </dsp:sp>
    <dsp:sp modelId="{376C63CD-213F-4AD5-B066-33F3685B0D35}">
      <dsp:nvSpPr>
        <dsp:cNvPr id="0" name=""/>
        <dsp:cNvSpPr/>
      </dsp:nvSpPr>
      <dsp:spPr>
        <a:xfrm>
          <a:off x="1786000" y="2251320"/>
          <a:ext cx="789752" cy="789752"/>
        </a:xfrm>
        <a:prstGeom prst="ellipse">
          <a:avLst/>
        </a:prstGeom>
        <a:gradFill rotWithShape="0">
          <a:gsLst>
            <a:gs pos="0">
              <a:srgbClr val="ED7D31">
                <a:hueOff val="7500879"/>
                <a:satOff val="-15042"/>
                <a:lumOff val="-7646"/>
                <a:alphaOff val="0"/>
                <a:satMod val="103000"/>
                <a:lumMod val="102000"/>
                <a:tint val="94000"/>
              </a:srgbClr>
            </a:gs>
            <a:gs pos="50000">
              <a:srgbClr val="ED7D31">
                <a:hueOff val="7500879"/>
                <a:satOff val="-15042"/>
                <a:lumOff val="-7646"/>
                <a:alphaOff val="0"/>
                <a:satMod val="110000"/>
                <a:lumMod val="100000"/>
                <a:shade val="100000"/>
              </a:srgbClr>
            </a:gs>
            <a:gs pos="100000">
              <a:srgbClr val="ED7D31">
                <a:hueOff val="7500879"/>
                <a:satOff val="-15042"/>
                <a:lumOff val="-764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Segoe UI Semibold" panose="020B0702040204020203" pitchFamily="34" charset="0"/>
              <a:ea typeface="+mn-ea"/>
              <a:cs typeface="Segoe UI Semibold" panose="020B0702040204020203" pitchFamily="34" charset="0"/>
            </a:rPr>
            <a:t>Stain Resistant Products</a:t>
          </a:r>
        </a:p>
      </dsp:txBody>
      <dsp:txXfrm>
        <a:off x="1901657" y="2366977"/>
        <a:ext cx="558438" cy="558438"/>
      </dsp:txXfrm>
    </dsp:sp>
    <dsp:sp modelId="{6208C309-9415-49E0-88C4-7801E3AFD2ED}">
      <dsp:nvSpPr>
        <dsp:cNvPr id="0" name=""/>
        <dsp:cNvSpPr/>
      </dsp:nvSpPr>
      <dsp:spPr>
        <a:xfrm rot="6942857">
          <a:off x="1213910" y="2091797"/>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rot="10800000">
        <a:off x="1423849" y="2108515"/>
        <a:ext cx="0" cy="0"/>
      </dsp:txXfrm>
    </dsp:sp>
    <dsp:sp modelId="{D3527A0D-BABD-4011-B55A-04EDAE2E3C60}">
      <dsp:nvSpPr>
        <dsp:cNvPr id="0" name=""/>
        <dsp:cNvSpPr/>
      </dsp:nvSpPr>
      <dsp:spPr>
        <a:xfrm>
          <a:off x="759118" y="2251320"/>
          <a:ext cx="789752" cy="789752"/>
        </a:xfrm>
        <a:prstGeom prst="ellipse">
          <a:avLst/>
        </a:prstGeom>
        <a:gradFill rotWithShape="0">
          <a:gsLst>
            <a:gs pos="0">
              <a:srgbClr val="ED7D31">
                <a:hueOff val="10001172"/>
                <a:satOff val="-20056"/>
                <a:lumOff val="-10195"/>
                <a:alphaOff val="0"/>
                <a:satMod val="103000"/>
                <a:lumMod val="102000"/>
                <a:tint val="94000"/>
              </a:srgbClr>
            </a:gs>
            <a:gs pos="50000">
              <a:srgbClr val="ED7D31">
                <a:hueOff val="10001172"/>
                <a:satOff val="-20056"/>
                <a:lumOff val="-10195"/>
                <a:alphaOff val="0"/>
                <a:satMod val="110000"/>
                <a:lumMod val="100000"/>
                <a:shade val="100000"/>
              </a:srgbClr>
            </a:gs>
            <a:gs pos="100000">
              <a:srgbClr val="ED7D31">
                <a:hueOff val="10001172"/>
                <a:satOff val="-20056"/>
                <a:lumOff val="-1019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Segoe UI Semibold" panose="020B0702040204020203" pitchFamily="34" charset="0"/>
              <a:ea typeface="+mn-ea"/>
              <a:cs typeface="Segoe UI Semibold" panose="020B0702040204020203" pitchFamily="34" charset="0"/>
            </a:rPr>
            <a:t>Food Packaging</a:t>
          </a:r>
        </a:p>
      </dsp:txBody>
      <dsp:txXfrm>
        <a:off x="874775" y="2366977"/>
        <a:ext cx="558438" cy="558438"/>
      </dsp:txXfrm>
    </dsp:sp>
    <dsp:sp modelId="{B450796A-3EFF-48CB-89DC-48BB2E9B2BEF}">
      <dsp:nvSpPr>
        <dsp:cNvPr id="0" name=""/>
        <dsp:cNvSpPr/>
      </dsp:nvSpPr>
      <dsp:spPr>
        <a:xfrm rot="10028571">
          <a:off x="893785" y="1690373"/>
          <a:ext cx="393608"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Light" panose="020F0302020204030204" pitchFamily="34" charset="0"/>
            <a:ea typeface="+mn-ea"/>
            <a:cs typeface="Calibri Light" panose="020F0302020204030204" pitchFamily="34" charset="0"/>
          </a:endParaRPr>
        </a:p>
      </dsp:txBody>
      <dsp:txXfrm rot="10800000">
        <a:off x="1102372" y="1719090"/>
        <a:ext cx="0" cy="0"/>
      </dsp:txXfrm>
    </dsp:sp>
    <dsp:sp modelId="{23BEF0AE-EE17-46F4-A6FC-5C5662B07987}">
      <dsp:nvSpPr>
        <dsp:cNvPr id="0" name=""/>
        <dsp:cNvSpPr/>
      </dsp:nvSpPr>
      <dsp:spPr>
        <a:xfrm>
          <a:off x="118868" y="1448472"/>
          <a:ext cx="789752" cy="789752"/>
        </a:xfrm>
        <a:prstGeom prst="ellipse">
          <a:avLst/>
        </a:prstGeom>
        <a:gradFill rotWithShape="0">
          <a:gsLst>
            <a:gs pos="0">
              <a:srgbClr val="ED7D31">
                <a:hueOff val="12501465"/>
                <a:satOff val="-25070"/>
                <a:lumOff val="-12744"/>
                <a:alphaOff val="0"/>
                <a:satMod val="103000"/>
                <a:lumMod val="102000"/>
                <a:tint val="94000"/>
              </a:srgbClr>
            </a:gs>
            <a:gs pos="50000">
              <a:srgbClr val="ED7D31">
                <a:hueOff val="12501465"/>
                <a:satOff val="-25070"/>
                <a:lumOff val="-12744"/>
                <a:alphaOff val="0"/>
                <a:satMod val="110000"/>
                <a:lumMod val="100000"/>
                <a:shade val="100000"/>
              </a:srgbClr>
            </a:gs>
            <a:gs pos="100000">
              <a:srgbClr val="ED7D31">
                <a:hueOff val="12501465"/>
                <a:satOff val="-25070"/>
                <a:lumOff val="-1274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 lastClr="FFFFFF"/>
              </a:solidFill>
              <a:latin typeface="Segoe UI Semibold" panose="020B0702040204020203" pitchFamily="34" charset="0"/>
              <a:ea typeface="+mn-ea"/>
              <a:cs typeface="Segoe UI Semibold" panose="020B0702040204020203" pitchFamily="34" charset="0"/>
            </a:rPr>
            <a:t>Paints</a:t>
          </a:r>
          <a:r>
            <a:rPr lang="en-US" sz="500" b="1" kern="1200">
              <a:solidFill>
                <a:sysClr val="window" lastClr="FFFFFF"/>
              </a:solidFill>
              <a:latin typeface="Segoe UI Semibold" panose="020B0702040204020203" pitchFamily="34" charset="0"/>
              <a:ea typeface="+mn-ea"/>
              <a:cs typeface="Segoe UI Semibold" panose="020B0702040204020203" pitchFamily="34" charset="0"/>
            </a:rPr>
            <a:t> &amp; Sealants</a:t>
          </a:r>
        </a:p>
      </dsp:txBody>
      <dsp:txXfrm>
        <a:off x="234525" y="1564129"/>
        <a:ext cx="558438" cy="558438"/>
      </dsp:txXfrm>
    </dsp:sp>
    <dsp:sp modelId="{946BA33F-5DCB-4675-B5CE-264C97E39F41}">
      <dsp:nvSpPr>
        <dsp:cNvPr id="0" name=""/>
        <dsp:cNvSpPr/>
      </dsp:nvSpPr>
      <dsp:spPr>
        <a:xfrm rot="13114286">
          <a:off x="1020851" y="1194289"/>
          <a:ext cx="379225" cy="42626"/>
        </a:xfrm>
        <a:custGeom>
          <a:avLst/>
          <a:gdLst/>
          <a:ahLst/>
          <a:cxnLst/>
          <a:rect l="0" t="0" r="0" b="0"/>
          <a:pathLst>
            <a:path>
              <a:moveTo>
                <a:pt x="0" y="22149"/>
              </a:moveTo>
              <a:lnTo>
                <a:pt x="414947" y="22149"/>
              </a:lnTo>
            </a:path>
          </a:pathLst>
        </a:custGeom>
        <a:noFill/>
        <a:ln w="12700" cap="flat" cmpd="sng" algn="ctr">
          <a:solidFill>
            <a:srgbClr val="7030A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ahoma"/>
            <a:ea typeface="+mn-ea"/>
            <a:cs typeface="+mn-cs"/>
          </a:endParaRPr>
        </a:p>
      </dsp:txBody>
      <dsp:txXfrm rot="10800000">
        <a:off x="1211965" y="1228926"/>
        <a:ext cx="0" cy="0"/>
      </dsp:txXfrm>
    </dsp:sp>
    <dsp:sp modelId="{AC4E1ABE-44D2-4080-A300-D2B663E17484}">
      <dsp:nvSpPr>
        <dsp:cNvPr id="0" name=""/>
        <dsp:cNvSpPr/>
      </dsp:nvSpPr>
      <dsp:spPr>
        <a:xfrm>
          <a:off x="322979" y="447336"/>
          <a:ext cx="838535" cy="789752"/>
        </a:xfrm>
        <a:prstGeom prst="ellipse">
          <a:avLst/>
        </a:prstGeom>
        <a:gradFill rotWithShape="0">
          <a:gsLst>
            <a:gs pos="0">
              <a:srgbClr val="ED7D31">
                <a:hueOff val="15001758"/>
                <a:satOff val="-30084"/>
                <a:lumOff val="-15293"/>
                <a:alphaOff val="0"/>
                <a:satMod val="103000"/>
                <a:lumMod val="102000"/>
                <a:tint val="94000"/>
              </a:srgbClr>
            </a:gs>
            <a:gs pos="50000">
              <a:srgbClr val="ED7D31">
                <a:hueOff val="15001758"/>
                <a:satOff val="-30084"/>
                <a:lumOff val="-15293"/>
                <a:alphaOff val="0"/>
                <a:satMod val="110000"/>
                <a:lumMod val="100000"/>
                <a:shade val="100000"/>
              </a:srgbClr>
            </a:gs>
            <a:gs pos="100000">
              <a:srgbClr val="ED7D31">
                <a:hueOff val="15001758"/>
                <a:satOff val="-30084"/>
                <a:lumOff val="-1529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288925">
            <a:lnSpc>
              <a:spcPct val="90000"/>
            </a:lnSpc>
            <a:spcBef>
              <a:spcPct val="0"/>
            </a:spcBef>
            <a:spcAft>
              <a:spcPct val="35000"/>
            </a:spcAft>
            <a:buNone/>
          </a:pPr>
          <a:r>
            <a:rPr lang="en-US" sz="650" b="1" kern="1200">
              <a:solidFill>
                <a:sysClr val="window" lastClr="FFFFFF"/>
              </a:solidFill>
              <a:latin typeface="Segoe UI Semibold" panose="020B0702040204020203" pitchFamily="34" charset="0"/>
              <a:ea typeface="+mn-ea"/>
              <a:cs typeface="Segoe UI Semibold" panose="020B0702040204020203" pitchFamily="34" charset="0"/>
            </a:rPr>
            <a:t>Pesticides</a:t>
          </a:r>
        </a:p>
      </dsp:txBody>
      <dsp:txXfrm>
        <a:off x="445780" y="562993"/>
        <a:ext cx="592933" cy="5584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1D0CC-24A5-41E5-A7C2-7D2974B8EA4B}">
      <dsp:nvSpPr>
        <dsp:cNvPr id="0" name=""/>
        <dsp:cNvSpPr/>
      </dsp:nvSpPr>
      <dsp:spPr>
        <a:xfrm>
          <a:off x="0" y="82367"/>
          <a:ext cx="7215260" cy="1339415"/>
        </a:xfrm>
        <a:prstGeom prst="roundRect">
          <a:avLst>
            <a:gd name="adj" fmla="val 10000"/>
          </a:avLst>
        </a:prstGeom>
        <a:solidFill>
          <a:schemeClr val="accent1">
            <a:lumMod val="5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51096E-5843-48F4-83AF-7C104656C24C}">
      <dsp:nvSpPr>
        <dsp:cNvPr id="0" name=""/>
        <dsp:cNvSpPr/>
      </dsp:nvSpPr>
      <dsp:spPr>
        <a:xfrm>
          <a:off x="220096" y="195554"/>
          <a:ext cx="1042164" cy="105840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6000" b="-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F76DE4-3F54-4396-90D1-7337E19C0184}">
      <dsp:nvSpPr>
        <dsp:cNvPr id="0" name=""/>
        <dsp:cNvSpPr/>
      </dsp:nvSpPr>
      <dsp:spPr>
        <a:xfrm rot="10800000">
          <a:off x="219971" y="1422193"/>
          <a:ext cx="1042414" cy="1947680"/>
        </a:xfrm>
        <a:prstGeom prst="round2SameRect">
          <a:avLst>
            <a:gd name="adj1" fmla="val 10500"/>
            <a:gd name="adj2" fmla="val 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22275">
            <a:lnSpc>
              <a:spcPct val="90000"/>
            </a:lnSpc>
            <a:spcBef>
              <a:spcPct val="0"/>
            </a:spcBef>
            <a:spcAft>
              <a:spcPct val="35000"/>
            </a:spcAft>
            <a:buNone/>
          </a:pPr>
          <a:r>
            <a:rPr lang="en-US" sz="950" kern="1200">
              <a:latin typeface="+mj-lt"/>
            </a:rPr>
            <a:t>First, the water is treated with ozone to kill organisms and break down contaminants. Ozone is produced on-site from air, bubbled into the water, and then converted back into oxygen. </a:t>
          </a:r>
        </a:p>
      </dsp:txBody>
      <dsp:txXfrm rot="10800000">
        <a:off x="252029" y="1422193"/>
        <a:ext cx="978298" cy="1915622"/>
      </dsp:txXfrm>
    </dsp:sp>
    <dsp:sp modelId="{49F8FFEB-C19B-468C-8C6B-1667B130B77B}">
      <dsp:nvSpPr>
        <dsp:cNvPr id="0" name=""/>
        <dsp:cNvSpPr/>
      </dsp:nvSpPr>
      <dsp:spPr>
        <a:xfrm rot="5400000">
          <a:off x="1366727" y="173234"/>
          <a:ext cx="1042164" cy="110304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1679F6-CF86-4B7E-9AAF-1A54DC4C3D54}">
      <dsp:nvSpPr>
        <dsp:cNvPr id="0" name=""/>
        <dsp:cNvSpPr/>
      </dsp:nvSpPr>
      <dsp:spPr>
        <a:xfrm rot="10800000">
          <a:off x="1366601" y="1422193"/>
          <a:ext cx="1042414" cy="1947680"/>
        </a:xfrm>
        <a:prstGeom prst="round2SameRect">
          <a:avLst>
            <a:gd name="adj1" fmla="val 10500"/>
            <a:gd name="adj2" fmla="val 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22275">
            <a:lnSpc>
              <a:spcPct val="90000"/>
            </a:lnSpc>
            <a:spcBef>
              <a:spcPct val="0"/>
            </a:spcBef>
            <a:spcAft>
              <a:spcPct val="35000"/>
            </a:spcAft>
            <a:buNone/>
          </a:pPr>
          <a:r>
            <a:rPr lang="en-US" sz="950" kern="1200">
              <a:latin typeface="+mj-lt"/>
            </a:rPr>
            <a:t>The water is then mixed with coagulant to remove sediment and other material from the water. </a:t>
          </a:r>
        </a:p>
      </dsp:txBody>
      <dsp:txXfrm rot="10800000">
        <a:off x="1398659" y="1422193"/>
        <a:ext cx="978298" cy="1915622"/>
      </dsp:txXfrm>
    </dsp:sp>
    <dsp:sp modelId="{0B6379BF-F581-4064-BB5A-BC07F90C7882}">
      <dsp:nvSpPr>
        <dsp:cNvPr id="0" name=""/>
        <dsp:cNvSpPr/>
      </dsp:nvSpPr>
      <dsp:spPr>
        <a:xfrm>
          <a:off x="2513357" y="203242"/>
          <a:ext cx="1042164" cy="10430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516B1A-F3F6-4AC2-94AF-F308C6347868}">
      <dsp:nvSpPr>
        <dsp:cNvPr id="0" name=""/>
        <dsp:cNvSpPr/>
      </dsp:nvSpPr>
      <dsp:spPr>
        <a:xfrm rot="10800000">
          <a:off x="2513232" y="1422193"/>
          <a:ext cx="1042414" cy="1947680"/>
        </a:xfrm>
        <a:prstGeom prst="round2SameRect">
          <a:avLst>
            <a:gd name="adj1" fmla="val 10500"/>
            <a:gd name="adj2" fmla="val 0"/>
          </a:avLst>
        </a:prstGeom>
        <a:solidFill>
          <a:schemeClr val="accent4">
            <a:hueOff val="2993992"/>
            <a:satOff val="-16555"/>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22275">
            <a:lnSpc>
              <a:spcPct val="90000"/>
            </a:lnSpc>
            <a:spcBef>
              <a:spcPct val="0"/>
            </a:spcBef>
            <a:spcAft>
              <a:spcPct val="35000"/>
            </a:spcAft>
            <a:buNone/>
          </a:pPr>
          <a:r>
            <a:rPr lang="en-US" sz="950" kern="1200"/>
            <a:t>Once clarified, the water is further refined as it passes through filters containing activated carbon and fine sand to remove any remaining cloudiness or turbidity. </a:t>
          </a:r>
        </a:p>
      </dsp:txBody>
      <dsp:txXfrm rot="10800000">
        <a:off x="2545290" y="1422193"/>
        <a:ext cx="978298" cy="1915622"/>
      </dsp:txXfrm>
    </dsp:sp>
    <dsp:sp modelId="{18B89918-0F61-45F2-9EBD-F0A7EDC3C707}">
      <dsp:nvSpPr>
        <dsp:cNvPr id="0" name=""/>
        <dsp:cNvSpPr/>
      </dsp:nvSpPr>
      <dsp:spPr>
        <a:xfrm rot="5400000">
          <a:off x="3659988" y="173234"/>
          <a:ext cx="1042164" cy="1103043"/>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E4266E-87C6-43D0-ACBF-A128588F9EEF}">
      <dsp:nvSpPr>
        <dsp:cNvPr id="0" name=""/>
        <dsp:cNvSpPr/>
      </dsp:nvSpPr>
      <dsp:spPr>
        <a:xfrm rot="10800000">
          <a:off x="3659863" y="1422193"/>
          <a:ext cx="1042414" cy="1947680"/>
        </a:xfrm>
        <a:prstGeom prst="round2SameRect">
          <a:avLst>
            <a:gd name="adj1" fmla="val 10500"/>
            <a:gd name="adj2" fmla="val 0"/>
          </a:avLst>
        </a:prstGeom>
        <a:solidFill>
          <a:schemeClr val="accent4">
            <a:hueOff val="4490988"/>
            <a:satOff val="-24832"/>
            <a:lumOff val="-21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22275">
            <a:lnSpc>
              <a:spcPct val="90000"/>
            </a:lnSpc>
            <a:spcBef>
              <a:spcPct val="0"/>
            </a:spcBef>
            <a:spcAft>
              <a:spcPct val="35000"/>
            </a:spcAft>
            <a:buNone/>
          </a:pPr>
          <a:r>
            <a:rPr lang="en-US" sz="950" kern="1200"/>
            <a:t>Turbidity is then measured to determine water clarity. We monitor turbidity because it is a good indicator of water quality and the effectiveness of their filtration and disinfection systems.   </a:t>
          </a:r>
        </a:p>
      </dsp:txBody>
      <dsp:txXfrm rot="10800000">
        <a:off x="3691921" y="1422193"/>
        <a:ext cx="978298" cy="1915622"/>
      </dsp:txXfrm>
    </dsp:sp>
    <dsp:sp modelId="{2598C222-5DBB-4452-889F-D6BAC42C268E}">
      <dsp:nvSpPr>
        <dsp:cNvPr id="0" name=""/>
        <dsp:cNvSpPr/>
      </dsp:nvSpPr>
      <dsp:spPr>
        <a:xfrm>
          <a:off x="4806618" y="203242"/>
          <a:ext cx="1042164" cy="104302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35D48C-8DBB-486B-9DF8-D4AE8A8DC844}">
      <dsp:nvSpPr>
        <dsp:cNvPr id="0" name=""/>
        <dsp:cNvSpPr/>
      </dsp:nvSpPr>
      <dsp:spPr>
        <a:xfrm rot="10800000">
          <a:off x="4806493" y="1422193"/>
          <a:ext cx="1042414" cy="1947680"/>
        </a:xfrm>
        <a:prstGeom prst="round2SameRect">
          <a:avLst>
            <a:gd name="adj1" fmla="val 10500"/>
            <a:gd name="adj2" fmla="val 0"/>
          </a:avLst>
        </a:prstGeom>
        <a:solidFill>
          <a:schemeClr val="accent4">
            <a:hueOff val="5987983"/>
            <a:satOff val="-33110"/>
            <a:lumOff val="-28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22275">
            <a:lnSpc>
              <a:spcPct val="90000"/>
            </a:lnSpc>
            <a:spcBef>
              <a:spcPct val="0"/>
            </a:spcBef>
            <a:spcAft>
              <a:spcPct val="35000"/>
            </a:spcAft>
            <a:buNone/>
          </a:pPr>
          <a:r>
            <a:rPr lang="en-US" sz="950" kern="1200"/>
            <a:t>Next the water is treated with ultraviolet light to inactivate any remaining organisms. </a:t>
          </a:r>
        </a:p>
      </dsp:txBody>
      <dsp:txXfrm rot="10800000">
        <a:off x="4838551" y="1422193"/>
        <a:ext cx="978298" cy="1915622"/>
      </dsp:txXfrm>
    </dsp:sp>
    <dsp:sp modelId="{1AE5E821-4F40-41D6-B21F-04AD5007B528}">
      <dsp:nvSpPr>
        <dsp:cNvPr id="0" name=""/>
        <dsp:cNvSpPr/>
      </dsp:nvSpPr>
      <dsp:spPr>
        <a:xfrm>
          <a:off x="5953124" y="187871"/>
          <a:ext cx="1042164" cy="1073768"/>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94E9E0-6713-4A3D-84FA-8ECEDB0B056C}">
      <dsp:nvSpPr>
        <dsp:cNvPr id="0" name=""/>
        <dsp:cNvSpPr/>
      </dsp:nvSpPr>
      <dsp:spPr>
        <a:xfrm rot="10800000">
          <a:off x="5953510" y="1422193"/>
          <a:ext cx="1041392" cy="1947680"/>
        </a:xfrm>
        <a:prstGeom prst="round2SameRect">
          <a:avLst>
            <a:gd name="adj1" fmla="val 10500"/>
            <a:gd name="adj2" fmla="val 0"/>
          </a:avLst>
        </a:prstGeom>
        <a:solidFill>
          <a:schemeClr val="accent4">
            <a:hueOff val="7484979"/>
            <a:satOff val="-41387"/>
            <a:lumOff val="-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kern="1200"/>
            <a:t>Finally, the water is treated with chlorine to protect it as it travels to your home, fluoride for dental health, and a phosphate to protects the water from metals, such as lead and copper, found in our homes’ plumbing.</a:t>
          </a:r>
        </a:p>
      </dsp:txBody>
      <dsp:txXfrm rot="10800000">
        <a:off x="5985536" y="1422193"/>
        <a:ext cx="977340" cy="19156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F1CA1C51504E608CB4C2E06C567E65"/>
        <w:category>
          <w:name w:val="General"/>
          <w:gallery w:val="placeholder"/>
        </w:category>
        <w:types>
          <w:type w:val="bbPlcHdr"/>
        </w:types>
        <w:behaviors>
          <w:behavior w:val="content"/>
        </w:behaviors>
        <w:guid w:val="{248F1137-03C0-465C-A8AB-80F0061FBEBB}"/>
      </w:docPartPr>
      <w:docPartBody>
        <w:p w:rsidR="008349ED" w:rsidRDefault="00C1394A" w:rsidP="00C1394A">
          <w:pPr>
            <w:pStyle w:val="D6F1CA1C51504E608CB4C2E06C567E65"/>
          </w:pPr>
          <w:r w:rsidRPr="00DD692E">
            <w:t>Take a look inside</w:t>
          </w:r>
        </w:p>
      </w:docPartBody>
    </w:docPart>
    <w:docPart>
      <w:docPartPr>
        <w:name w:val="8B0A4605E4894C89B7056C797D3AAFF2"/>
        <w:category>
          <w:name w:val="General"/>
          <w:gallery w:val="placeholder"/>
        </w:category>
        <w:types>
          <w:type w:val="bbPlcHdr"/>
        </w:types>
        <w:behaviors>
          <w:behavior w:val="content"/>
        </w:behaviors>
        <w:guid w:val="{2502044C-0AE7-477F-B78D-D815B17F5264}"/>
      </w:docPartPr>
      <w:docPartBody>
        <w:p w:rsidR="00C1394A" w:rsidRPr="00DD692E" w:rsidRDefault="00C1394A"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C1394A" w:rsidRPr="00DD692E" w:rsidRDefault="00C1394A" w:rsidP="00DD692E">
          <w:r w:rsidRPr="00DD692E">
            <w:t xml:space="preserve">Newsletters are periodicals used to advertise or update your subscribers with information about your product or blog. Type the content of your newsletter here. </w:t>
          </w:r>
        </w:p>
        <w:p w:rsidR="008349ED" w:rsidRDefault="00C1394A" w:rsidP="00C1394A">
          <w:pPr>
            <w:pStyle w:val="8B0A4605E4894C89B7056C797D3AAFF2"/>
          </w:pPr>
          <w:r w:rsidRPr="00DD692E">
            <w:t>Newsletters are periodicals used to advertise or update your subscribers with information about your product or blog.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4A"/>
    <w:rsid w:val="002A0BFF"/>
    <w:rsid w:val="002E537A"/>
    <w:rsid w:val="0030062C"/>
    <w:rsid w:val="00480DC7"/>
    <w:rsid w:val="004A4587"/>
    <w:rsid w:val="00573963"/>
    <w:rsid w:val="008349ED"/>
    <w:rsid w:val="009926C8"/>
    <w:rsid w:val="00C1394A"/>
    <w:rsid w:val="00CA00F1"/>
    <w:rsid w:val="00FE3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F1CA1C51504E608CB4C2E06C567E65">
    <w:name w:val="D6F1CA1C51504E608CB4C2E06C567E65"/>
    <w:rsid w:val="00C1394A"/>
  </w:style>
  <w:style w:type="paragraph" w:customStyle="1" w:styleId="8B0A4605E4894C89B7056C797D3AAFF2">
    <w:name w:val="8B0A4605E4894C89B7056C797D3AAFF2"/>
    <w:rsid w:val="00C139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molenick</dc:creator>
  <cp:keywords/>
  <dc:description/>
  <cp:lastModifiedBy>Amy Campbell</cp:lastModifiedBy>
  <cp:revision>7</cp:revision>
  <cp:lastPrinted>2023-05-22T15:56:00Z</cp:lastPrinted>
  <dcterms:created xsi:type="dcterms:W3CDTF">2023-04-24T16:44:00Z</dcterms:created>
  <dcterms:modified xsi:type="dcterms:W3CDTF">2023-05-22T15:56:00Z</dcterms:modified>
</cp:coreProperties>
</file>